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1D30F" w14:textId="66EE3511" w:rsidR="004D0244" w:rsidRDefault="000D47C1" w:rsidP="004D0244">
      <w:pPr>
        <w:jc w:val="center"/>
      </w:pPr>
      <w:r>
        <w:rPr>
          <w:noProof/>
        </w:rPr>
        <w:drawing>
          <wp:inline distT="0" distB="0" distL="0" distR="0" wp14:anchorId="5B76ABE2" wp14:editId="765812E0">
            <wp:extent cx="664899" cy="9810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erated Logo 1.jpg"/>
                    <pic:cNvPicPr/>
                  </pic:nvPicPr>
                  <pic:blipFill rotWithShape="1">
                    <a:blip r:embed="rId5">
                      <a:extLst>
                        <a:ext uri="{28A0092B-C50C-407E-A947-70E740481C1C}">
                          <a14:useLocalDpi xmlns:a14="http://schemas.microsoft.com/office/drawing/2010/main" val="0"/>
                        </a:ext>
                      </a:extLst>
                    </a:blip>
                    <a:srcRect r="69444"/>
                    <a:stretch/>
                  </pic:blipFill>
                  <pic:spPr bwMode="auto">
                    <a:xfrm>
                      <a:off x="0" y="0"/>
                      <a:ext cx="676832" cy="998682"/>
                    </a:xfrm>
                    <a:prstGeom prst="rect">
                      <a:avLst/>
                    </a:prstGeom>
                    <a:ln>
                      <a:noFill/>
                    </a:ln>
                    <a:extLst>
                      <a:ext uri="{53640926-AAD7-44D8-BBD7-CCE9431645EC}">
                        <a14:shadowObscured xmlns:a14="http://schemas.microsoft.com/office/drawing/2010/main"/>
                      </a:ext>
                    </a:extLst>
                  </pic:spPr>
                </pic:pic>
              </a:graphicData>
            </a:graphic>
          </wp:inline>
        </w:drawing>
      </w:r>
    </w:p>
    <w:p w14:paraId="123A8B8B" w14:textId="060AC6E2" w:rsidR="004D0244" w:rsidRDefault="004D0244" w:rsidP="004D0244">
      <w:pPr>
        <w:jc w:val="center"/>
        <w:rPr>
          <w:rFonts w:ascii="Century Gothic" w:hAnsi="Century Gothic"/>
          <w:b/>
          <w:sz w:val="28"/>
          <w:szCs w:val="28"/>
        </w:rPr>
      </w:pPr>
      <w:r>
        <w:rPr>
          <w:rFonts w:ascii="Century Gothic" w:hAnsi="Century Gothic"/>
          <w:b/>
          <w:sz w:val="28"/>
          <w:szCs w:val="28"/>
        </w:rPr>
        <w:t xml:space="preserve">Gatsby Benchmarking – </w:t>
      </w:r>
      <w:r w:rsidR="000D47C1">
        <w:rPr>
          <w:rFonts w:ascii="Century Gothic" w:hAnsi="Century Gothic"/>
          <w:b/>
          <w:sz w:val="28"/>
          <w:szCs w:val="28"/>
        </w:rPr>
        <w:t>Victoria College</w:t>
      </w:r>
    </w:p>
    <w:p w14:paraId="6B08039A" w14:textId="623A327B" w:rsidR="003A41C2" w:rsidRDefault="003A41C2" w:rsidP="004D0244">
      <w:pPr>
        <w:jc w:val="center"/>
        <w:rPr>
          <w:rFonts w:ascii="Century Gothic" w:hAnsi="Century Gothic"/>
          <w:b/>
          <w:sz w:val="28"/>
          <w:szCs w:val="28"/>
        </w:rPr>
      </w:pPr>
      <w:r>
        <w:rPr>
          <w:rFonts w:ascii="Century Gothic" w:hAnsi="Century Gothic"/>
          <w:b/>
          <w:sz w:val="28"/>
          <w:szCs w:val="28"/>
        </w:rPr>
        <w:t>202</w:t>
      </w:r>
      <w:r w:rsidR="000A7BD9">
        <w:rPr>
          <w:rFonts w:ascii="Century Gothic" w:hAnsi="Century Gothic"/>
          <w:b/>
          <w:sz w:val="28"/>
          <w:szCs w:val="28"/>
        </w:rPr>
        <w:t>3</w:t>
      </w:r>
      <w:r>
        <w:rPr>
          <w:rFonts w:ascii="Century Gothic" w:hAnsi="Century Gothic"/>
          <w:b/>
          <w:sz w:val="28"/>
          <w:szCs w:val="28"/>
        </w:rPr>
        <w:t>-202</w:t>
      </w:r>
      <w:r w:rsidR="000A7BD9">
        <w:rPr>
          <w:rFonts w:ascii="Century Gothic" w:hAnsi="Century Gothic"/>
          <w:b/>
          <w:sz w:val="28"/>
          <w:szCs w:val="28"/>
        </w:rPr>
        <w:t>4</w:t>
      </w:r>
    </w:p>
    <w:tbl>
      <w:tblPr>
        <w:tblStyle w:val="TableGrid"/>
        <w:tblW w:w="15310" w:type="dxa"/>
        <w:tblInd w:w="-714" w:type="dxa"/>
        <w:tblLook w:val="04A0" w:firstRow="1" w:lastRow="0" w:firstColumn="1" w:lastColumn="0" w:noHBand="0" w:noVBand="1"/>
      </w:tblPr>
      <w:tblGrid>
        <w:gridCol w:w="1560"/>
        <w:gridCol w:w="2551"/>
        <w:gridCol w:w="11199"/>
      </w:tblGrid>
      <w:tr w:rsidR="00483582" w:rsidRPr="003A41C2" w14:paraId="081588C3" w14:textId="77777777" w:rsidTr="00483582">
        <w:trPr>
          <w:trHeight w:val="345"/>
        </w:trPr>
        <w:tc>
          <w:tcPr>
            <w:tcW w:w="1560" w:type="dxa"/>
            <w:shd w:val="clear" w:color="auto" w:fill="D9D9D9" w:themeFill="background1" w:themeFillShade="D9"/>
          </w:tcPr>
          <w:p w14:paraId="2D7F0CF4" w14:textId="77777777" w:rsidR="00483582" w:rsidRPr="003A41C2" w:rsidRDefault="00483582" w:rsidP="004D0244">
            <w:pPr>
              <w:rPr>
                <w:rFonts w:ascii="Century Gothic" w:hAnsi="Century Gothic"/>
                <w:b/>
                <w:sz w:val="24"/>
                <w:szCs w:val="28"/>
              </w:rPr>
            </w:pPr>
            <w:r w:rsidRPr="003A41C2">
              <w:rPr>
                <w:rFonts w:ascii="Century Gothic" w:hAnsi="Century Gothic"/>
                <w:b/>
                <w:sz w:val="24"/>
                <w:szCs w:val="28"/>
              </w:rPr>
              <w:t>Benchmark</w:t>
            </w:r>
          </w:p>
        </w:tc>
        <w:tc>
          <w:tcPr>
            <w:tcW w:w="2551" w:type="dxa"/>
            <w:shd w:val="clear" w:color="auto" w:fill="D9D9D9" w:themeFill="background1" w:themeFillShade="D9"/>
          </w:tcPr>
          <w:p w14:paraId="7E20B697" w14:textId="77777777" w:rsidR="00483582" w:rsidRPr="003A41C2" w:rsidRDefault="00483582" w:rsidP="004D0244">
            <w:pPr>
              <w:rPr>
                <w:rFonts w:ascii="Century Gothic" w:hAnsi="Century Gothic"/>
                <w:b/>
                <w:sz w:val="24"/>
                <w:szCs w:val="28"/>
              </w:rPr>
            </w:pPr>
            <w:r w:rsidRPr="003A41C2">
              <w:rPr>
                <w:rFonts w:ascii="Century Gothic" w:hAnsi="Century Gothic"/>
                <w:b/>
                <w:sz w:val="24"/>
                <w:szCs w:val="28"/>
              </w:rPr>
              <w:t>Summary</w:t>
            </w:r>
          </w:p>
        </w:tc>
        <w:tc>
          <w:tcPr>
            <w:tcW w:w="11199" w:type="dxa"/>
            <w:shd w:val="clear" w:color="auto" w:fill="D9D9D9" w:themeFill="background1" w:themeFillShade="D9"/>
          </w:tcPr>
          <w:p w14:paraId="4809C9C6" w14:textId="77777777" w:rsidR="00483582" w:rsidRPr="003A41C2" w:rsidRDefault="00483582" w:rsidP="004D0244">
            <w:pPr>
              <w:rPr>
                <w:rFonts w:ascii="Century Gothic" w:hAnsi="Century Gothic"/>
                <w:b/>
                <w:sz w:val="24"/>
                <w:szCs w:val="28"/>
              </w:rPr>
            </w:pPr>
            <w:r w:rsidRPr="003A41C2">
              <w:rPr>
                <w:rFonts w:ascii="Century Gothic" w:hAnsi="Century Gothic"/>
                <w:b/>
                <w:sz w:val="24"/>
                <w:szCs w:val="28"/>
              </w:rPr>
              <w:t>How We Meet This</w:t>
            </w:r>
          </w:p>
        </w:tc>
      </w:tr>
      <w:tr w:rsidR="00483582" w:rsidRPr="003A41C2" w14:paraId="3671B8D6" w14:textId="77777777" w:rsidTr="00483582">
        <w:trPr>
          <w:trHeight w:val="3652"/>
        </w:trPr>
        <w:tc>
          <w:tcPr>
            <w:tcW w:w="1560" w:type="dxa"/>
          </w:tcPr>
          <w:p w14:paraId="3D2C4FAC" w14:textId="77777777" w:rsidR="00483582" w:rsidRPr="003A41C2" w:rsidRDefault="00483582" w:rsidP="004D0244">
            <w:pPr>
              <w:rPr>
                <w:rFonts w:ascii="Century Gothic" w:hAnsi="Century Gothic"/>
                <w:szCs w:val="24"/>
              </w:rPr>
            </w:pPr>
            <w:r w:rsidRPr="003A41C2">
              <w:rPr>
                <w:rFonts w:ascii="Century Gothic" w:hAnsi="Century Gothic"/>
                <w:szCs w:val="24"/>
              </w:rPr>
              <w:t>1.</w:t>
            </w:r>
          </w:p>
          <w:p w14:paraId="67F9411D" w14:textId="77777777" w:rsidR="00483582" w:rsidRPr="006A3288" w:rsidRDefault="00483582" w:rsidP="004D0244">
            <w:pPr>
              <w:rPr>
                <w:rFonts w:ascii="Century Gothic" w:hAnsi="Century Gothic"/>
                <w:b/>
                <w:szCs w:val="24"/>
              </w:rPr>
            </w:pPr>
            <w:r w:rsidRPr="006A3288">
              <w:rPr>
                <w:rFonts w:ascii="Century Gothic" w:hAnsi="Century Gothic"/>
                <w:b/>
                <w:szCs w:val="24"/>
              </w:rPr>
              <w:t>A stable careers programme</w:t>
            </w:r>
          </w:p>
        </w:tc>
        <w:tc>
          <w:tcPr>
            <w:tcW w:w="2551" w:type="dxa"/>
          </w:tcPr>
          <w:p w14:paraId="6043E840" w14:textId="77777777" w:rsidR="00483582" w:rsidRPr="003A41C2" w:rsidRDefault="00483582" w:rsidP="004D0244">
            <w:pPr>
              <w:rPr>
                <w:rFonts w:ascii="Century Gothic" w:hAnsi="Century Gothic"/>
                <w:szCs w:val="24"/>
              </w:rPr>
            </w:pPr>
            <w:r w:rsidRPr="003A41C2">
              <w:rPr>
                <w:rFonts w:ascii="Century Gothic" w:hAnsi="Century Gothic"/>
                <w:szCs w:val="24"/>
              </w:rPr>
              <w:t>Every secondary school/college should have an embedded programme of career education and guidance that is known and understood by learners, parents, teachers, employers and other agencies.</w:t>
            </w:r>
          </w:p>
        </w:tc>
        <w:tc>
          <w:tcPr>
            <w:tcW w:w="11199" w:type="dxa"/>
          </w:tcPr>
          <w:p w14:paraId="2831BC9D" w14:textId="4E16AA96" w:rsidR="00483582" w:rsidRPr="003A41C2" w:rsidRDefault="00483582" w:rsidP="004D0244">
            <w:pPr>
              <w:pStyle w:val="ListParagraph"/>
              <w:numPr>
                <w:ilvl w:val="0"/>
                <w:numId w:val="1"/>
              </w:numPr>
              <w:rPr>
                <w:rFonts w:ascii="Century Gothic" w:hAnsi="Century Gothic"/>
                <w:szCs w:val="24"/>
              </w:rPr>
            </w:pPr>
            <w:r w:rsidRPr="003A41C2">
              <w:rPr>
                <w:rFonts w:ascii="Century Gothic" w:hAnsi="Century Gothic"/>
                <w:szCs w:val="24"/>
              </w:rPr>
              <w:t xml:space="preserve">We offer an embedded programme of careers education and guidance through our </w:t>
            </w:r>
            <w:r>
              <w:rPr>
                <w:rFonts w:ascii="Century Gothic" w:hAnsi="Century Gothic"/>
                <w:szCs w:val="24"/>
              </w:rPr>
              <w:t>c</w:t>
            </w:r>
            <w:r w:rsidRPr="003A41C2">
              <w:rPr>
                <w:rFonts w:ascii="Century Gothic" w:hAnsi="Century Gothic"/>
                <w:szCs w:val="24"/>
              </w:rPr>
              <w:t>urriculum</w:t>
            </w:r>
            <w:r>
              <w:rPr>
                <w:rFonts w:ascii="Century Gothic" w:hAnsi="Century Gothic"/>
                <w:szCs w:val="24"/>
              </w:rPr>
              <w:t xml:space="preserve"> and supported voluntary work experience</w:t>
            </w:r>
            <w:r w:rsidRPr="003A41C2">
              <w:rPr>
                <w:rFonts w:ascii="Century Gothic" w:hAnsi="Century Gothic"/>
                <w:szCs w:val="24"/>
              </w:rPr>
              <w:t xml:space="preserve">. </w:t>
            </w:r>
          </w:p>
          <w:p w14:paraId="171D92F4" w14:textId="260281A1" w:rsidR="00483582" w:rsidRPr="003A41C2" w:rsidRDefault="00483582" w:rsidP="004D0244">
            <w:pPr>
              <w:pStyle w:val="ListParagraph"/>
              <w:numPr>
                <w:ilvl w:val="0"/>
                <w:numId w:val="1"/>
              </w:numPr>
              <w:rPr>
                <w:rFonts w:ascii="Century Gothic" w:hAnsi="Century Gothic"/>
                <w:szCs w:val="24"/>
              </w:rPr>
            </w:pPr>
            <w:r w:rsidRPr="003A41C2">
              <w:rPr>
                <w:rFonts w:ascii="Century Gothic" w:hAnsi="Century Gothic"/>
                <w:szCs w:val="24"/>
              </w:rPr>
              <w:t xml:space="preserve">We share this information on our website and with families through individual </w:t>
            </w:r>
            <w:r>
              <w:rPr>
                <w:rFonts w:ascii="Century Gothic" w:hAnsi="Century Gothic"/>
                <w:szCs w:val="24"/>
              </w:rPr>
              <w:t>student</w:t>
            </w:r>
            <w:r w:rsidRPr="003A41C2">
              <w:rPr>
                <w:rFonts w:ascii="Century Gothic" w:hAnsi="Century Gothic"/>
                <w:szCs w:val="24"/>
              </w:rPr>
              <w:t xml:space="preserve"> progress meetings, annual reviews of the EHCP. </w:t>
            </w:r>
            <w:r>
              <w:rPr>
                <w:rFonts w:ascii="Century Gothic" w:hAnsi="Century Gothic"/>
                <w:szCs w:val="24"/>
              </w:rPr>
              <w:t>Trustees</w:t>
            </w:r>
            <w:r w:rsidRPr="003A41C2">
              <w:rPr>
                <w:rFonts w:ascii="Century Gothic" w:hAnsi="Century Gothic"/>
                <w:szCs w:val="24"/>
              </w:rPr>
              <w:t xml:space="preserve"> are informed of key information, data and progress against the Gatsby Benchmarks through committee reports. </w:t>
            </w:r>
          </w:p>
          <w:p w14:paraId="649B4BCB" w14:textId="7F3D1DB3" w:rsidR="00483582" w:rsidRPr="003A41C2" w:rsidRDefault="00483582" w:rsidP="004D0244">
            <w:pPr>
              <w:pStyle w:val="ListParagraph"/>
              <w:numPr>
                <w:ilvl w:val="0"/>
                <w:numId w:val="1"/>
              </w:numPr>
              <w:rPr>
                <w:rFonts w:ascii="Century Gothic" w:hAnsi="Century Gothic"/>
                <w:szCs w:val="24"/>
              </w:rPr>
            </w:pPr>
            <w:r w:rsidRPr="003A41C2">
              <w:rPr>
                <w:rFonts w:ascii="Century Gothic" w:hAnsi="Century Gothic"/>
                <w:szCs w:val="24"/>
              </w:rPr>
              <w:t>The senior leadership team support the development of the CEIAG and ensure that this forms part of the annual development plan. This is managed by a member of SLT.</w:t>
            </w:r>
          </w:p>
          <w:p w14:paraId="004C35D2" w14:textId="77777777" w:rsidR="00483582" w:rsidRPr="003A41C2" w:rsidRDefault="00483582" w:rsidP="003A41C2">
            <w:pPr>
              <w:pStyle w:val="ListParagraph"/>
              <w:numPr>
                <w:ilvl w:val="0"/>
                <w:numId w:val="1"/>
              </w:numPr>
              <w:rPr>
                <w:rFonts w:ascii="Century Gothic" w:hAnsi="Century Gothic"/>
                <w:szCs w:val="24"/>
              </w:rPr>
            </w:pPr>
            <w:r w:rsidRPr="003A41C2">
              <w:rPr>
                <w:rFonts w:ascii="Century Gothic" w:hAnsi="Century Gothic"/>
                <w:szCs w:val="24"/>
              </w:rPr>
              <w:t>The programme is regularly evaluated (annually) with feedback from students, families, teachers and local colleges/employers as part of the evaluation process.</w:t>
            </w:r>
          </w:p>
          <w:p w14:paraId="06B97BE7" w14:textId="21030E55" w:rsidR="00483582" w:rsidRPr="000D47C1" w:rsidRDefault="00483582" w:rsidP="00483582">
            <w:pPr>
              <w:pStyle w:val="ListParagraph"/>
              <w:numPr>
                <w:ilvl w:val="0"/>
                <w:numId w:val="1"/>
              </w:numPr>
              <w:rPr>
                <w:rFonts w:ascii="Century Gothic" w:hAnsi="Century Gothic"/>
                <w:szCs w:val="24"/>
              </w:rPr>
            </w:pPr>
            <w:r w:rsidRPr="003A41C2">
              <w:rPr>
                <w:rFonts w:ascii="Century Gothic" w:hAnsi="Century Gothic"/>
                <w:szCs w:val="24"/>
              </w:rPr>
              <w:t>We offer opportunities across the curriculum to develop transferable life and social skills that support careers, employability and enterprise; including students’ self-advocacy, negotiation, decision-making and transition skills.</w:t>
            </w:r>
          </w:p>
        </w:tc>
      </w:tr>
      <w:tr w:rsidR="00483582" w:rsidRPr="003A41C2" w14:paraId="03416670" w14:textId="77777777" w:rsidTr="00483582">
        <w:trPr>
          <w:trHeight w:val="285"/>
        </w:trPr>
        <w:tc>
          <w:tcPr>
            <w:tcW w:w="1560" w:type="dxa"/>
          </w:tcPr>
          <w:p w14:paraId="43CCC681" w14:textId="77777777" w:rsidR="00483582" w:rsidRDefault="00483582" w:rsidP="004D0244">
            <w:pPr>
              <w:rPr>
                <w:rFonts w:ascii="Century Gothic" w:hAnsi="Century Gothic"/>
                <w:szCs w:val="24"/>
              </w:rPr>
            </w:pPr>
            <w:r>
              <w:rPr>
                <w:rFonts w:ascii="Century Gothic" w:hAnsi="Century Gothic"/>
                <w:szCs w:val="24"/>
              </w:rPr>
              <w:t>2.</w:t>
            </w:r>
          </w:p>
          <w:p w14:paraId="21E817C2" w14:textId="77777777" w:rsidR="00483582" w:rsidRPr="006A3288" w:rsidRDefault="00483582" w:rsidP="004D0244">
            <w:pPr>
              <w:rPr>
                <w:rFonts w:ascii="Century Gothic" w:hAnsi="Century Gothic"/>
                <w:b/>
                <w:szCs w:val="24"/>
              </w:rPr>
            </w:pPr>
            <w:r w:rsidRPr="006A3288">
              <w:rPr>
                <w:rFonts w:ascii="Century Gothic" w:hAnsi="Century Gothic"/>
                <w:b/>
                <w:szCs w:val="24"/>
              </w:rPr>
              <w:t>Learning from career and labour market information</w:t>
            </w:r>
          </w:p>
        </w:tc>
        <w:tc>
          <w:tcPr>
            <w:tcW w:w="2551" w:type="dxa"/>
          </w:tcPr>
          <w:p w14:paraId="5FE43F99" w14:textId="77777777" w:rsidR="00483582" w:rsidRPr="00CE6DEF" w:rsidRDefault="00483582" w:rsidP="00CE6DEF">
            <w:pPr>
              <w:rPr>
                <w:rFonts w:ascii="Century Gothic" w:hAnsi="Century Gothic"/>
                <w:szCs w:val="24"/>
              </w:rPr>
            </w:pPr>
            <w:r w:rsidRPr="00CE6DEF">
              <w:rPr>
                <w:rFonts w:ascii="Century Gothic" w:hAnsi="Century Gothic"/>
                <w:szCs w:val="24"/>
              </w:rPr>
              <w:t>Every learner, and their parents</w:t>
            </w:r>
            <w:r>
              <w:rPr>
                <w:rFonts w:ascii="Century Gothic" w:hAnsi="Century Gothic"/>
                <w:szCs w:val="24"/>
              </w:rPr>
              <w:t xml:space="preserve"> </w:t>
            </w:r>
            <w:r w:rsidRPr="00CE6DEF">
              <w:rPr>
                <w:rFonts w:ascii="Century Gothic" w:hAnsi="Century Gothic"/>
                <w:szCs w:val="24"/>
              </w:rPr>
              <w:t>(where appropriate), should have</w:t>
            </w:r>
            <w:r>
              <w:rPr>
                <w:rFonts w:ascii="Century Gothic" w:hAnsi="Century Gothic"/>
                <w:szCs w:val="24"/>
              </w:rPr>
              <w:t xml:space="preserve"> </w:t>
            </w:r>
            <w:r w:rsidRPr="00CE6DEF">
              <w:rPr>
                <w:rFonts w:ascii="Century Gothic" w:hAnsi="Century Gothic"/>
                <w:szCs w:val="24"/>
              </w:rPr>
              <w:t xml:space="preserve">access to good </w:t>
            </w:r>
            <w:r>
              <w:rPr>
                <w:rFonts w:ascii="Century Gothic" w:hAnsi="Century Gothic"/>
                <w:szCs w:val="24"/>
              </w:rPr>
              <w:t>q</w:t>
            </w:r>
            <w:r w:rsidRPr="00CE6DEF">
              <w:rPr>
                <w:rFonts w:ascii="Century Gothic" w:hAnsi="Century Gothic"/>
                <w:szCs w:val="24"/>
              </w:rPr>
              <w:t>uality information</w:t>
            </w:r>
          </w:p>
          <w:p w14:paraId="5268AD6B" w14:textId="77777777" w:rsidR="00483582" w:rsidRPr="00CE6DEF" w:rsidRDefault="00483582" w:rsidP="00CE6DEF">
            <w:pPr>
              <w:rPr>
                <w:rFonts w:ascii="Century Gothic" w:hAnsi="Century Gothic"/>
                <w:szCs w:val="24"/>
              </w:rPr>
            </w:pPr>
            <w:r w:rsidRPr="00CE6DEF">
              <w:rPr>
                <w:rFonts w:ascii="Century Gothic" w:hAnsi="Century Gothic"/>
                <w:szCs w:val="24"/>
              </w:rPr>
              <w:t>about future study options and</w:t>
            </w:r>
            <w:r>
              <w:rPr>
                <w:rFonts w:ascii="Century Gothic" w:hAnsi="Century Gothic"/>
                <w:szCs w:val="24"/>
              </w:rPr>
              <w:t xml:space="preserve"> </w:t>
            </w:r>
            <w:r w:rsidRPr="00CE6DEF">
              <w:rPr>
                <w:rFonts w:ascii="Century Gothic" w:hAnsi="Century Gothic"/>
                <w:szCs w:val="24"/>
              </w:rPr>
              <w:t>labour market opportunities. They</w:t>
            </w:r>
            <w:r>
              <w:rPr>
                <w:rFonts w:ascii="Century Gothic" w:hAnsi="Century Gothic"/>
                <w:szCs w:val="24"/>
              </w:rPr>
              <w:t xml:space="preserve"> </w:t>
            </w:r>
            <w:r w:rsidRPr="00CE6DEF">
              <w:rPr>
                <w:rFonts w:ascii="Century Gothic" w:hAnsi="Century Gothic"/>
                <w:szCs w:val="24"/>
              </w:rPr>
              <w:t>will need the</w:t>
            </w:r>
            <w:r>
              <w:rPr>
                <w:rFonts w:ascii="Century Gothic" w:hAnsi="Century Gothic"/>
                <w:szCs w:val="24"/>
              </w:rPr>
              <w:t xml:space="preserve"> </w:t>
            </w:r>
            <w:r w:rsidRPr="00CE6DEF">
              <w:rPr>
                <w:rFonts w:ascii="Century Gothic" w:hAnsi="Century Gothic"/>
                <w:szCs w:val="24"/>
              </w:rPr>
              <w:t>support of an informed</w:t>
            </w:r>
          </w:p>
          <w:p w14:paraId="14D1BDBC" w14:textId="77777777" w:rsidR="00483582" w:rsidRPr="003A41C2" w:rsidRDefault="00483582" w:rsidP="00CE6DEF">
            <w:pPr>
              <w:rPr>
                <w:rFonts w:ascii="Century Gothic" w:hAnsi="Century Gothic"/>
                <w:szCs w:val="24"/>
              </w:rPr>
            </w:pPr>
            <w:r w:rsidRPr="00CE6DEF">
              <w:rPr>
                <w:rFonts w:ascii="Century Gothic" w:hAnsi="Century Gothic"/>
                <w:szCs w:val="24"/>
              </w:rPr>
              <w:lastRenderedPageBreak/>
              <w:t>advisor to make the best use of</w:t>
            </w:r>
            <w:r>
              <w:rPr>
                <w:rFonts w:ascii="Century Gothic" w:hAnsi="Century Gothic"/>
                <w:szCs w:val="24"/>
              </w:rPr>
              <w:t xml:space="preserve"> </w:t>
            </w:r>
            <w:r w:rsidRPr="00CE6DEF">
              <w:rPr>
                <w:rFonts w:ascii="Century Gothic" w:hAnsi="Century Gothic"/>
                <w:szCs w:val="24"/>
              </w:rPr>
              <w:t>available information.</w:t>
            </w:r>
          </w:p>
        </w:tc>
        <w:tc>
          <w:tcPr>
            <w:tcW w:w="11199" w:type="dxa"/>
          </w:tcPr>
          <w:p w14:paraId="424D77D2" w14:textId="352F0901" w:rsidR="00483582" w:rsidRDefault="00483582" w:rsidP="00CE6DEF">
            <w:pPr>
              <w:pStyle w:val="ListParagraph"/>
              <w:numPr>
                <w:ilvl w:val="0"/>
                <w:numId w:val="2"/>
              </w:numPr>
              <w:rPr>
                <w:rFonts w:ascii="Century Gothic" w:hAnsi="Century Gothic"/>
                <w:szCs w:val="24"/>
              </w:rPr>
            </w:pPr>
            <w:r w:rsidRPr="00CE6DEF">
              <w:rPr>
                <w:rFonts w:ascii="Century Gothic" w:hAnsi="Century Gothic"/>
                <w:szCs w:val="24"/>
              </w:rPr>
              <w:lastRenderedPageBreak/>
              <w:t>Families are encouraged to access and use</w:t>
            </w:r>
            <w:r>
              <w:rPr>
                <w:rFonts w:ascii="Century Gothic" w:hAnsi="Century Gothic"/>
                <w:szCs w:val="24"/>
              </w:rPr>
              <w:t xml:space="preserve"> </w:t>
            </w:r>
            <w:r w:rsidRPr="00CE6DEF">
              <w:rPr>
                <w:rFonts w:ascii="Century Gothic" w:hAnsi="Century Gothic"/>
                <w:szCs w:val="24"/>
              </w:rPr>
              <w:t xml:space="preserve">information about </w:t>
            </w:r>
            <w:r>
              <w:rPr>
                <w:rFonts w:ascii="Century Gothic" w:hAnsi="Century Gothic"/>
                <w:szCs w:val="24"/>
              </w:rPr>
              <w:t>the local provision and day centres available after College</w:t>
            </w:r>
            <w:r w:rsidRPr="00CE6DEF">
              <w:rPr>
                <w:rFonts w:ascii="Century Gothic" w:hAnsi="Century Gothic"/>
                <w:szCs w:val="24"/>
              </w:rPr>
              <w:t xml:space="preserve">, </w:t>
            </w:r>
            <w:r>
              <w:rPr>
                <w:rFonts w:ascii="Century Gothic" w:hAnsi="Century Gothic"/>
                <w:szCs w:val="24"/>
              </w:rPr>
              <w:t xml:space="preserve">including </w:t>
            </w:r>
            <w:r w:rsidRPr="00CE6DEF">
              <w:rPr>
                <w:rFonts w:ascii="Century Gothic" w:hAnsi="Century Gothic"/>
                <w:szCs w:val="24"/>
              </w:rPr>
              <w:t>future study options</w:t>
            </w:r>
            <w:r>
              <w:rPr>
                <w:rFonts w:ascii="Century Gothic" w:hAnsi="Century Gothic"/>
                <w:szCs w:val="24"/>
              </w:rPr>
              <w:t xml:space="preserve"> to</w:t>
            </w:r>
            <w:r w:rsidRPr="00CE6DEF">
              <w:rPr>
                <w:rFonts w:ascii="Century Gothic" w:hAnsi="Century Gothic"/>
                <w:szCs w:val="24"/>
              </w:rPr>
              <w:t xml:space="preserve"> support their</w:t>
            </w:r>
            <w:r>
              <w:rPr>
                <w:rFonts w:ascii="Century Gothic" w:hAnsi="Century Gothic"/>
                <w:szCs w:val="24"/>
              </w:rPr>
              <w:t xml:space="preserve"> children.</w:t>
            </w:r>
          </w:p>
          <w:p w14:paraId="30FA8BA1" w14:textId="1621CAA8" w:rsidR="00483582" w:rsidRDefault="00483582" w:rsidP="00CE6DEF">
            <w:pPr>
              <w:pStyle w:val="ListParagraph"/>
              <w:numPr>
                <w:ilvl w:val="0"/>
                <w:numId w:val="2"/>
              </w:numPr>
              <w:rPr>
                <w:rFonts w:ascii="Century Gothic" w:hAnsi="Century Gothic"/>
                <w:szCs w:val="24"/>
              </w:rPr>
            </w:pPr>
            <w:r>
              <w:rPr>
                <w:rFonts w:ascii="Century Gothic" w:hAnsi="Century Gothic"/>
                <w:szCs w:val="24"/>
              </w:rPr>
              <w:t xml:space="preserve">We offer advice and support to our students through a Total Communication environment, including Makaton signs &amp; symbols, PECS or Objects of Reference. This ensures that the experiences and learning is appropriate to all. </w:t>
            </w:r>
          </w:p>
          <w:p w14:paraId="16CB7F40" w14:textId="1DC8629C" w:rsidR="00483582" w:rsidRDefault="00483582" w:rsidP="00CE6DEF">
            <w:pPr>
              <w:pStyle w:val="ListParagraph"/>
              <w:numPr>
                <w:ilvl w:val="0"/>
                <w:numId w:val="2"/>
              </w:numPr>
              <w:rPr>
                <w:rFonts w:ascii="Century Gothic" w:hAnsi="Century Gothic"/>
                <w:szCs w:val="24"/>
              </w:rPr>
            </w:pPr>
            <w:r w:rsidRPr="00CE6DEF">
              <w:rPr>
                <w:rFonts w:ascii="Century Gothic" w:hAnsi="Century Gothic"/>
                <w:szCs w:val="24"/>
              </w:rPr>
              <w:t>In line with the SEND Code of Practice (2015) we have high aspirations for successful transition</w:t>
            </w:r>
            <w:r>
              <w:rPr>
                <w:rFonts w:ascii="Century Gothic" w:hAnsi="Century Gothic"/>
                <w:szCs w:val="24"/>
              </w:rPr>
              <w:t>s</w:t>
            </w:r>
            <w:r w:rsidRPr="00CE6DEF">
              <w:rPr>
                <w:rFonts w:ascii="Century Gothic" w:hAnsi="Century Gothic"/>
                <w:szCs w:val="24"/>
              </w:rPr>
              <w:t xml:space="preserve"> with long-term goal planning.</w:t>
            </w:r>
            <w:r>
              <w:rPr>
                <w:rFonts w:ascii="Century Gothic" w:hAnsi="Century Gothic"/>
                <w:szCs w:val="24"/>
              </w:rPr>
              <w:t xml:space="preserve"> This forms part of our pathway of assessment throughout the College.</w:t>
            </w:r>
            <w:r w:rsidRPr="00CE6DEF">
              <w:rPr>
                <w:rFonts w:ascii="Century Gothic" w:hAnsi="Century Gothic"/>
                <w:szCs w:val="24"/>
              </w:rPr>
              <w:t xml:space="preserve"> </w:t>
            </w:r>
          </w:p>
          <w:p w14:paraId="17DD72F9" w14:textId="3B3FC994" w:rsidR="00483582" w:rsidRDefault="00483582" w:rsidP="00CE6DEF">
            <w:pPr>
              <w:pStyle w:val="ListParagraph"/>
              <w:numPr>
                <w:ilvl w:val="0"/>
                <w:numId w:val="2"/>
              </w:numPr>
              <w:rPr>
                <w:rFonts w:ascii="Century Gothic" w:hAnsi="Century Gothic"/>
                <w:szCs w:val="24"/>
              </w:rPr>
            </w:pPr>
            <w:r>
              <w:rPr>
                <w:rFonts w:ascii="Century Gothic" w:hAnsi="Century Gothic"/>
                <w:szCs w:val="24"/>
              </w:rPr>
              <w:t>We support our students with</w:t>
            </w:r>
            <w:r w:rsidRPr="00CE6DEF">
              <w:rPr>
                <w:rFonts w:ascii="Century Gothic" w:hAnsi="Century Gothic"/>
                <w:szCs w:val="24"/>
              </w:rPr>
              <w:t xml:space="preserve"> SEND</w:t>
            </w:r>
            <w:r>
              <w:rPr>
                <w:rFonts w:ascii="Century Gothic" w:hAnsi="Century Gothic"/>
                <w:szCs w:val="24"/>
              </w:rPr>
              <w:t>,</w:t>
            </w:r>
            <w:r w:rsidRPr="00CE6DEF">
              <w:rPr>
                <w:rFonts w:ascii="Century Gothic" w:hAnsi="Century Gothic"/>
                <w:szCs w:val="24"/>
              </w:rPr>
              <w:t xml:space="preserve"> and their families</w:t>
            </w:r>
            <w:r>
              <w:rPr>
                <w:rFonts w:ascii="Century Gothic" w:hAnsi="Century Gothic"/>
                <w:szCs w:val="24"/>
              </w:rPr>
              <w:t xml:space="preserve">, to understand </w:t>
            </w:r>
            <w:r w:rsidRPr="00CE6DEF">
              <w:rPr>
                <w:rFonts w:ascii="Century Gothic" w:hAnsi="Century Gothic"/>
                <w:szCs w:val="24"/>
              </w:rPr>
              <w:t xml:space="preserve">specific information about which support mechanisms are available to help them </w:t>
            </w:r>
            <w:r>
              <w:rPr>
                <w:rFonts w:ascii="Century Gothic" w:hAnsi="Century Gothic"/>
                <w:szCs w:val="24"/>
              </w:rPr>
              <w:t>after they leave. This</w:t>
            </w:r>
            <w:r w:rsidRPr="00CE6DEF">
              <w:rPr>
                <w:rFonts w:ascii="Century Gothic" w:hAnsi="Century Gothic"/>
                <w:szCs w:val="24"/>
              </w:rPr>
              <w:t xml:space="preserve"> includ</w:t>
            </w:r>
            <w:r>
              <w:rPr>
                <w:rFonts w:ascii="Century Gothic" w:hAnsi="Century Gothic"/>
                <w:szCs w:val="24"/>
              </w:rPr>
              <w:t xml:space="preserve">es </w:t>
            </w:r>
            <w:r w:rsidRPr="00CE6DEF">
              <w:rPr>
                <w:rFonts w:ascii="Century Gothic" w:hAnsi="Century Gothic"/>
                <w:szCs w:val="24"/>
              </w:rPr>
              <w:t>disability rights, assistive</w:t>
            </w:r>
            <w:r>
              <w:rPr>
                <w:rFonts w:ascii="Century Gothic" w:hAnsi="Century Gothic"/>
                <w:szCs w:val="24"/>
              </w:rPr>
              <w:t xml:space="preserve"> </w:t>
            </w:r>
            <w:r w:rsidRPr="00CE6DEF">
              <w:rPr>
                <w:rFonts w:ascii="Century Gothic" w:hAnsi="Century Gothic"/>
                <w:szCs w:val="24"/>
              </w:rPr>
              <w:t>technology and available benefit packages.</w:t>
            </w:r>
            <w:r>
              <w:rPr>
                <w:rFonts w:ascii="Century Gothic" w:hAnsi="Century Gothic"/>
                <w:szCs w:val="24"/>
              </w:rPr>
              <w:t xml:space="preserve"> We offer support through:</w:t>
            </w:r>
          </w:p>
          <w:p w14:paraId="25908131" w14:textId="77777777" w:rsidR="00483582" w:rsidRDefault="00483582" w:rsidP="00CE6DEF">
            <w:pPr>
              <w:pStyle w:val="ListParagraph"/>
              <w:numPr>
                <w:ilvl w:val="1"/>
                <w:numId w:val="2"/>
              </w:numPr>
              <w:rPr>
                <w:rFonts w:ascii="Century Gothic" w:hAnsi="Century Gothic"/>
                <w:szCs w:val="24"/>
              </w:rPr>
            </w:pPr>
            <w:r>
              <w:rPr>
                <w:rFonts w:ascii="Century Gothic" w:hAnsi="Century Gothic"/>
                <w:szCs w:val="24"/>
              </w:rPr>
              <w:t>Annual reviews of EHCP</w:t>
            </w:r>
          </w:p>
          <w:p w14:paraId="33B8FA43" w14:textId="2E0CB26C" w:rsidR="00483582" w:rsidRDefault="00483582" w:rsidP="00CE6DEF">
            <w:pPr>
              <w:pStyle w:val="ListParagraph"/>
              <w:numPr>
                <w:ilvl w:val="1"/>
                <w:numId w:val="2"/>
              </w:numPr>
              <w:rPr>
                <w:rFonts w:ascii="Century Gothic" w:hAnsi="Century Gothic"/>
                <w:szCs w:val="24"/>
              </w:rPr>
            </w:pPr>
            <w:r>
              <w:rPr>
                <w:rFonts w:ascii="Century Gothic" w:hAnsi="Century Gothic"/>
                <w:szCs w:val="24"/>
              </w:rPr>
              <w:t>Transition events</w:t>
            </w:r>
          </w:p>
          <w:p w14:paraId="5A659E6D" w14:textId="5F6661E9" w:rsidR="00483582" w:rsidRDefault="00483582" w:rsidP="00CE6DEF">
            <w:pPr>
              <w:pStyle w:val="ListParagraph"/>
              <w:numPr>
                <w:ilvl w:val="1"/>
                <w:numId w:val="2"/>
              </w:numPr>
              <w:rPr>
                <w:rFonts w:ascii="Century Gothic" w:hAnsi="Century Gothic"/>
                <w:szCs w:val="24"/>
              </w:rPr>
            </w:pPr>
            <w:r>
              <w:rPr>
                <w:rFonts w:ascii="Century Gothic" w:hAnsi="Century Gothic"/>
                <w:szCs w:val="24"/>
              </w:rPr>
              <w:t>Student Progress meetings</w:t>
            </w:r>
          </w:p>
          <w:p w14:paraId="077B9D62" w14:textId="77777777" w:rsidR="00483582" w:rsidRDefault="00483582" w:rsidP="00CE6DEF">
            <w:pPr>
              <w:pStyle w:val="ListParagraph"/>
              <w:numPr>
                <w:ilvl w:val="1"/>
                <w:numId w:val="2"/>
              </w:numPr>
              <w:rPr>
                <w:rFonts w:ascii="Century Gothic" w:hAnsi="Century Gothic"/>
                <w:szCs w:val="24"/>
              </w:rPr>
            </w:pPr>
            <w:r>
              <w:rPr>
                <w:rFonts w:ascii="Century Gothic" w:hAnsi="Century Gothic"/>
                <w:szCs w:val="24"/>
              </w:rPr>
              <w:lastRenderedPageBreak/>
              <w:t>Informal discussions</w:t>
            </w:r>
          </w:p>
          <w:p w14:paraId="55B9F7C3" w14:textId="0BAE7BF9" w:rsidR="00483582" w:rsidRDefault="00483582" w:rsidP="00CE6DEF">
            <w:pPr>
              <w:pStyle w:val="ListParagraph"/>
              <w:numPr>
                <w:ilvl w:val="1"/>
                <w:numId w:val="2"/>
              </w:numPr>
              <w:rPr>
                <w:rFonts w:ascii="Century Gothic" w:hAnsi="Century Gothic"/>
                <w:szCs w:val="24"/>
              </w:rPr>
            </w:pPr>
            <w:r>
              <w:rPr>
                <w:rFonts w:ascii="Century Gothic" w:hAnsi="Century Gothic"/>
                <w:szCs w:val="24"/>
              </w:rPr>
              <w:t>Transition review meetings in college/Careers Advice</w:t>
            </w:r>
          </w:p>
          <w:p w14:paraId="2C516DA7" w14:textId="52B3C5D9" w:rsidR="00483582" w:rsidRPr="00003734" w:rsidRDefault="00483582" w:rsidP="00003734">
            <w:pPr>
              <w:rPr>
                <w:rFonts w:ascii="Century Gothic" w:hAnsi="Century Gothic"/>
                <w:szCs w:val="24"/>
              </w:rPr>
            </w:pPr>
          </w:p>
        </w:tc>
      </w:tr>
      <w:tr w:rsidR="00483582" w:rsidRPr="003A41C2" w14:paraId="5207C21F" w14:textId="77777777" w:rsidTr="00483582">
        <w:trPr>
          <w:trHeight w:val="2119"/>
        </w:trPr>
        <w:tc>
          <w:tcPr>
            <w:tcW w:w="1560" w:type="dxa"/>
          </w:tcPr>
          <w:p w14:paraId="7F0376C1" w14:textId="77777777" w:rsidR="00483582" w:rsidRDefault="00483582" w:rsidP="004D0244">
            <w:pPr>
              <w:rPr>
                <w:rFonts w:ascii="Century Gothic" w:hAnsi="Century Gothic"/>
                <w:szCs w:val="24"/>
              </w:rPr>
            </w:pPr>
            <w:r>
              <w:rPr>
                <w:rFonts w:ascii="Century Gothic" w:hAnsi="Century Gothic"/>
                <w:szCs w:val="24"/>
              </w:rPr>
              <w:lastRenderedPageBreak/>
              <w:t>3.</w:t>
            </w:r>
          </w:p>
          <w:p w14:paraId="42EFC06D" w14:textId="77777777" w:rsidR="00483582" w:rsidRPr="0030006D" w:rsidRDefault="00483582" w:rsidP="004D0244">
            <w:pPr>
              <w:rPr>
                <w:rFonts w:ascii="Century Gothic" w:hAnsi="Century Gothic"/>
                <w:b/>
                <w:szCs w:val="24"/>
              </w:rPr>
            </w:pPr>
            <w:r w:rsidRPr="0030006D">
              <w:rPr>
                <w:rFonts w:ascii="Century Gothic" w:hAnsi="Century Gothic"/>
                <w:b/>
                <w:szCs w:val="24"/>
              </w:rPr>
              <w:t>Addressing the needs of each learner</w:t>
            </w:r>
          </w:p>
        </w:tc>
        <w:tc>
          <w:tcPr>
            <w:tcW w:w="2551" w:type="dxa"/>
          </w:tcPr>
          <w:p w14:paraId="02B5FF2D" w14:textId="77777777" w:rsidR="00483582" w:rsidRDefault="00483582" w:rsidP="008237CC">
            <w:pPr>
              <w:rPr>
                <w:rFonts w:ascii="Century Gothic" w:hAnsi="Century Gothic"/>
                <w:szCs w:val="24"/>
              </w:rPr>
            </w:pPr>
            <w:r w:rsidRPr="008237CC">
              <w:rPr>
                <w:rFonts w:ascii="Century Gothic" w:hAnsi="Century Gothic"/>
                <w:szCs w:val="24"/>
              </w:rPr>
              <w:t>Learners have different career</w:t>
            </w:r>
            <w:r>
              <w:rPr>
                <w:rFonts w:ascii="Century Gothic" w:hAnsi="Century Gothic"/>
                <w:szCs w:val="24"/>
              </w:rPr>
              <w:t xml:space="preserve"> </w:t>
            </w:r>
            <w:r w:rsidRPr="008237CC">
              <w:rPr>
                <w:rFonts w:ascii="Century Gothic" w:hAnsi="Century Gothic"/>
                <w:szCs w:val="24"/>
              </w:rPr>
              <w:t>guidance needs at different stages.</w:t>
            </w:r>
          </w:p>
          <w:p w14:paraId="1B0B1234" w14:textId="77777777" w:rsidR="00483582" w:rsidRPr="008237CC" w:rsidRDefault="00483582" w:rsidP="008237CC">
            <w:pPr>
              <w:rPr>
                <w:rFonts w:ascii="Century Gothic" w:hAnsi="Century Gothic"/>
                <w:szCs w:val="24"/>
              </w:rPr>
            </w:pPr>
          </w:p>
          <w:p w14:paraId="12C618DB" w14:textId="77777777" w:rsidR="00483582" w:rsidRPr="008237CC" w:rsidRDefault="00483582" w:rsidP="008237CC">
            <w:pPr>
              <w:rPr>
                <w:rFonts w:ascii="Century Gothic" w:hAnsi="Century Gothic"/>
                <w:szCs w:val="24"/>
              </w:rPr>
            </w:pPr>
            <w:r w:rsidRPr="008237CC">
              <w:rPr>
                <w:rFonts w:ascii="Century Gothic" w:hAnsi="Century Gothic"/>
                <w:szCs w:val="24"/>
              </w:rPr>
              <w:t>Opportunities for advice and support</w:t>
            </w:r>
          </w:p>
          <w:p w14:paraId="54B44A5F" w14:textId="77777777" w:rsidR="00483582" w:rsidRPr="008237CC" w:rsidRDefault="00483582" w:rsidP="008237CC">
            <w:pPr>
              <w:rPr>
                <w:rFonts w:ascii="Century Gothic" w:hAnsi="Century Gothic"/>
                <w:szCs w:val="24"/>
              </w:rPr>
            </w:pPr>
            <w:r w:rsidRPr="008237CC">
              <w:rPr>
                <w:rFonts w:ascii="Century Gothic" w:hAnsi="Century Gothic"/>
                <w:szCs w:val="24"/>
              </w:rPr>
              <w:t>need to be tailored to the needs of</w:t>
            </w:r>
            <w:r>
              <w:rPr>
                <w:rFonts w:ascii="Century Gothic" w:hAnsi="Century Gothic"/>
                <w:szCs w:val="24"/>
              </w:rPr>
              <w:t xml:space="preserve"> </w:t>
            </w:r>
            <w:r w:rsidRPr="008237CC">
              <w:rPr>
                <w:rFonts w:ascii="Century Gothic" w:hAnsi="Century Gothic"/>
                <w:szCs w:val="24"/>
              </w:rPr>
              <w:t xml:space="preserve">each learner. A </w:t>
            </w:r>
            <w:r>
              <w:rPr>
                <w:rFonts w:ascii="Century Gothic" w:hAnsi="Century Gothic"/>
                <w:szCs w:val="24"/>
              </w:rPr>
              <w:t>school’s</w:t>
            </w:r>
            <w:r w:rsidRPr="008237CC">
              <w:rPr>
                <w:rFonts w:ascii="Century Gothic" w:hAnsi="Century Gothic"/>
                <w:szCs w:val="24"/>
              </w:rPr>
              <w:t xml:space="preserve"> careers</w:t>
            </w:r>
            <w:r>
              <w:rPr>
                <w:rFonts w:ascii="Century Gothic" w:hAnsi="Century Gothic"/>
                <w:szCs w:val="24"/>
              </w:rPr>
              <w:t xml:space="preserve"> </w:t>
            </w:r>
            <w:r w:rsidRPr="008237CC">
              <w:rPr>
                <w:rFonts w:ascii="Century Gothic" w:hAnsi="Century Gothic"/>
                <w:szCs w:val="24"/>
              </w:rPr>
              <w:t>programme should embed equality</w:t>
            </w:r>
          </w:p>
          <w:p w14:paraId="2395FCEC" w14:textId="77777777" w:rsidR="00483582" w:rsidRPr="008237CC" w:rsidRDefault="00483582" w:rsidP="008237CC">
            <w:pPr>
              <w:rPr>
                <w:rFonts w:ascii="Century Gothic" w:hAnsi="Century Gothic"/>
                <w:szCs w:val="24"/>
              </w:rPr>
            </w:pPr>
            <w:r w:rsidRPr="008237CC">
              <w:rPr>
                <w:rFonts w:ascii="Century Gothic" w:hAnsi="Century Gothic"/>
                <w:szCs w:val="24"/>
              </w:rPr>
              <w:t>and diversity</w:t>
            </w:r>
            <w:r>
              <w:rPr>
                <w:rFonts w:ascii="Century Gothic" w:hAnsi="Century Gothic"/>
                <w:szCs w:val="24"/>
              </w:rPr>
              <w:t xml:space="preserve"> c</w:t>
            </w:r>
            <w:r w:rsidRPr="008237CC">
              <w:rPr>
                <w:rFonts w:ascii="Century Gothic" w:hAnsi="Century Gothic"/>
                <w:szCs w:val="24"/>
              </w:rPr>
              <w:t>onsiderations</w:t>
            </w:r>
          </w:p>
          <w:p w14:paraId="4C14BE7A" w14:textId="77777777" w:rsidR="00483582" w:rsidRPr="003A41C2" w:rsidRDefault="00483582" w:rsidP="008237CC">
            <w:pPr>
              <w:rPr>
                <w:rFonts w:ascii="Century Gothic" w:hAnsi="Century Gothic"/>
                <w:szCs w:val="24"/>
              </w:rPr>
            </w:pPr>
            <w:r w:rsidRPr="008237CC">
              <w:rPr>
                <w:rFonts w:ascii="Century Gothic" w:hAnsi="Century Gothic"/>
                <w:szCs w:val="24"/>
              </w:rPr>
              <w:t>throughout.</w:t>
            </w:r>
          </w:p>
        </w:tc>
        <w:tc>
          <w:tcPr>
            <w:tcW w:w="11199" w:type="dxa"/>
          </w:tcPr>
          <w:p w14:paraId="657E81BA" w14:textId="7878F09E" w:rsidR="00483582" w:rsidRPr="00003734" w:rsidRDefault="00483582" w:rsidP="008237CC">
            <w:pPr>
              <w:pStyle w:val="ListParagraph"/>
              <w:numPr>
                <w:ilvl w:val="0"/>
                <w:numId w:val="3"/>
              </w:numPr>
              <w:rPr>
                <w:rFonts w:ascii="Century Gothic" w:hAnsi="Century Gothic"/>
                <w:szCs w:val="24"/>
              </w:rPr>
            </w:pPr>
            <w:r>
              <w:rPr>
                <w:rFonts w:ascii="Century Gothic" w:hAnsi="Century Gothic"/>
                <w:szCs w:val="24"/>
              </w:rPr>
              <w:t>Our</w:t>
            </w:r>
            <w:r w:rsidRPr="008237CC">
              <w:rPr>
                <w:rFonts w:ascii="Century Gothic" w:hAnsi="Century Gothic"/>
                <w:szCs w:val="24"/>
              </w:rPr>
              <w:t xml:space="preserve"> careers programme </w:t>
            </w:r>
            <w:r>
              <w:rPr>
                <w:rFonts w:ascii="Century Gothic" w:hAnsi="Century Gothic"/>
                <w:szCs w:val="24"/>
              </w:rPr>
              <w:t xml:space="preserve">and curriculum </w:t>
            </w:r>
            <w:r w:rsidRPr="008237CC">
              <w:rPr>
                <w:rFonts w:ascii="Century Gothic" w:hAnsi="Century Gothic"/>
                <w:szCs w:val="24"/>
              </w:rPr>
              <w:t>actively seek to</w:t>
            </w:r>
            <w:r>
              <w:rPr>
                <w:rFonts w:ascii="Century Gothic" w:hAnsi="Century Gothic"/>
                <w:szCs w:val="24"/>
              </w:rPr>
              <w:t xml:space="preserve"> </w:t>
            </w:r>
            <w:r w:rsidRPr="00003734">
              <w:rPr>
                <w:rFonts w:ascii="Century Gothic" w:hAnsi="Century Gothic"/>
                <w:szCs w:val="24"/>
              </w:rPr>
              <w:t>challenge stereotypical thinking and raise aspirations for all. We pride ourselves on ensuring that each student has equal access to all areas of learning</w:t>
            </w:r>
            <w:r>
              <w:rPr>
                <w:rFonts w:ascii="Century Gothic" w:hAnsi="Century Gothic"/>
                <w:szCs w:val="24"/>
              </w:rPr>
              <w:t>.</w:t>
            </w:r>
          </w:p>
          <w:p w14:paraId="414397AF" w14:textId="10B28CAF" w:rsidR="00483582" w:rsidRDefault="00483582" w:rsidP="008237CC">
            <w:pPr>
              <w:pStyle w:val="ListParagraph"/>
              <w:numPr>
                <w:ilvl w:val="0"/>
                <w:numId w:val="3"/>
              </w:numPr>
              <w:rPr>
                <w:rFonts w:ascii="Century Gothic" w:hAnsi="Century Gothic"/>
                <w:szCs w:val="24"/>
              </w:rPr>
            </w:pPr>
            <w:r w:rsidRPr="008237CC">
              <w:rPr>
                <w:rFonts w:ascii="Century Gothic" w:hAnsi="Century Gothic"/>
                <w:szCs w:val="24"/>
              </w:rPr>
              <w:t>We keep records of individual advice given to each student and</w:t>
            </w:r>
            <w:r>
              <w:rPr>
                <w:rFonts w:ascii="Century Gothic" w:hAnsi="Century Gothic"/>
                <w:szCs w:val="24"/>
              </w:rPr>
              <w:t xml:space="preserve"> </w:t>
            </w:r>
            <w:r w:rsidRPr="008237CC">
              <w:rPr>
                <w:rFonts w:ascii="Century Gothic" w:hAnsi="Century Gothic"/>
                <w:szCs w:val="24"/>
              </w:rPr>
              <w:t>subsequent agreed decisions.</w:t>
            </w:r>
            <w:r>
              <w:rPr>
                <w:rFonts w:ascii="Century Gothic" w:hAnsi="Century Gothic"/>
                <w:szCs w:val="24"/>
              </w:rPr>
              <w:t xml:space="preserve"> This is monitored on the Annual Review and through discussions with the Careers Advisor.</w:t>
            </w:r>
          </w:p>
          <w:p w14:paraId="591EE99E" w14:textId="2CCBCE5F" w:rsidR="00483582" w:rsidRDefault="00483582" w:rsidP="008237CC">
            <w:pPr>
              <w:pStyle w:val="ListParagraph"/>
              <w:numPr>
                <w:ilvl w:val="0"/>
                <w:numId w:val="3"/>
              </w:numPr>
              <w:rPr>
                <w:rFonts w:ascii="Century Gothic" w:hAnsi="Century Gothic"/>
                <w:szCs w:val="24"/>
              </w:rPr>
            </w:pPr>
            <w:r w:rsidRPr="00EF18EC">
              <w:rPr>
                <w:rFonts w:ascii="Century Gothic" w:hAnsi="Century Gothic"/>
                <w:szCs w:val="24"/>
              </w:rPr>
              <w:t>We maintain accurate data for each student on their education, training or employment destinations.</w:t>
            </w:r>
          </w:p>
          <w:p w14:paraId="11F53276" w14:textId="77777777" w:rsidR="00483582" w:rsidRPr="00EF18EC" w:rsidRDefault="00483582" w:rsidP="008237CC">
            <w:pPr>
              <w:pStyle w:val="ListParagraph"/>
              <w:numPr>
                <w:ilvl w:val="0"/>
                <w:numId w:val="3"/>
              </w:numPr>
              <w:rPr>
                <w:rFonts w:ascii="Century Gothic" w:hAnsi="Century Gothic"/>
                <w:szCs w:val="24"/>
              </w:rPr>
            </w:pPr>
            <w:r w:rsidRPr="00EF18EC">
              <w:rPr>
                <w:rFonts w:ascii="Century Gothic" w:hAnsi="Century Gothic"/>
                <w:szCs w:val="24"/>
              </w:rPr>
              <w:t xml:space="preserve">We understand each student’s individual needs and we are confident in offering extra support at the right time. </w:t>
            </w:r>
          </w:p>
          <w:p w14:paraId="069D871A" w14:textId="77777777" w:rsidR="00483582" w:rsidRPr="008237CC" w:rsidRDefault="00483582" w:rsidP="008237CC">
            <w:pPr>
              <w:pStyle w:val="ListParagraph"/>
              <w:numPr>
                <w:ilvl w:val="0"/>
                <w:numId w:val="3"/>
              </w:numPr>
              <w:rPr>
                <w:rFonts w:ascii="Century Gothic" w:hAnsi="Century Gothic"/>
                <w:szCs w:val="24"/>
              </w:rPr>
            </w:pPr>
            <w:r>
              <w:rPr>
                <w:rFonts w:ascii="Century Gothic" w:hAnsi="Century Gothic"/>
                <w:szCs w:val="24"/>
              </w:rPr>
              <w:t>We o</w:t>
            </w:r>
            <w:r w:rsidRPr="008237CC">
              <w:rPr>
                <w:rFonts w:ascii="Century Gothic" w:hAnsi="Century Gothic"/>
                <w:szCs w:val="24"/>
              </w:rPr>
              <w:t xml:space="preserve">ffer a person-centred approach </w:t>
            </w:r>
            <w:r>
              <w:rPr>
                <w:rFonts w:ascii="Century Gothic" w:hAnsi="Century Gothic"/>
                <w:szCs w:val="24"/>
              </w:rPr>
              <w:t xml:space="preserve">to our practice </w:t>
            </w:r>
            <w:r w:rsidRPr="008237CC">
              <w:rPr>
                <w:rFonts w:ascii="Century Gothic" w:hAnsi="Century Gothic"/>
                <w:szCs w:val="24"/>
              </w:rPr>
              <w:t>and students with</w:t>
            </w:r>
            <w:r>
              <w:rPr>
                <w:rFonts w:ascii="Century Gothic" w:hAnsi="Century Gothic"/>
                <w:szCs w:val="24"/>
              </w:rPr>
              <w:t xml:space="preserve"> </w:t>
            </w:r>
            <w:r w:rsidRPr="008237CC">
              <w:rPr>
                <w:rFonts w:ascii="Century Gothic" w:hAnsi="Century Gothic"/>
                <w:szCs w:val="24"/>
              </w:rPr>
              <w:t>complex needs have an education, health and</w:t>
            </w:r>
            <w:r>
              <w:rPr>
                <w:rFonts w:ascii="Century Gothic" w:hAnsi="Century Gothic"/>
                <w:szCs w:val="24"/>
              </w:rPr>
              <w:t xml:space="preserve"> </w:t>
            </w:r>
            <w:r w:rsidRPr="008237CC">
              <w:rPr>
                <w:rFonts w:ascii="Century Gothic" w:hAnsi="Century Gothic"/>
                <w:szCs w:val="24"/>
              </w:rPr>
              <w:t>care plan (EHCP) that considers all aspects</w:t>
            </w:r>
            <w:r>
              <w:rPr>
                <w:rFonts w:ascii="Century Gothic" w:hAnsi="Century Gothic"/>
                <w:szCs w:val="24"/>
              </w:rPr>
              <w:t xml:space="preserve"> </w:t>
            </w:r>
            <w:r w:rsidRPr="008237CC">
              <w:rPr>
                <w:rFonts w:ascii="Century Gothic" w:hAnsi="Century Gothic"/>
                <w:szCs w:val="24"/>
              </w:rPr>
              <w:t>of their lives.</w:t>
            </w:r>
          </w:p>
          <w:p w14:paraId="6454A6B1" w14:textId="77777777" w:rsidR="00483582" w:rsidRDefault="00483582" w:rsidP="00EF18EC">
            <w:pPr>
              <w:pStyle w:val="ListParagraph"/>
              <w:numPr>
                <w:ilvl w:val="0"/>
                <w:numId w:val="3"/>
              </w:numPr>
              <w:rPr>
                <w:rFonts w:ascii="Century Gothic" w:hAnsi="Century Gothic"/>
                <w:szCs w:val="24"/>
              </w:rPr>
            </w:pPr>
            <w:r w:rsidRPr="00F37BB0">
              <w:rPr>
                <w:rFonts w:ascii="Century Gothic" w:hAnsi="Century Gothic"/>
                <w:szCs w:val="24"/>
              </w:rPr>
              <w:t>Transition support is tailored to what the student wants, where possible, and what practical help is needed</w:t>
            </w:r>
            <w:r>
              <w:rPr>
                <w:rFonts w:ascii="Century Gothic" w:hAnsi="Century Gothic"/>
                <w:szCs w:val="24"/>
              </w:rPr>
              <w:t xml:space="preserve"> </w:t>
            </w:r>
            <w:r w:rsidRPr="00F37BB0">
              <w:rPr>
                <w:rFonts w:ascii="Century Gothic" w:hAnsi="Century Gothic"/>
                <w:szCs w:val="24"/>
              </w:rPr>
              <w:t>to do this.</w:t>
            </w:r>
          </w:p>
          <w:p w14:paraId="1E8BC1A0" w14:textId="77777777" w:rsidR="00483582" w:rsidRPr="00EF18EC" w:rsidRDefault="00483582" w:rsidP="00EF18EC">
            <w:pPr>
              <w:pStyle w:val="ListParagraph"/>
              <w:numPr>
                <w:ilvl w:val="0"/>
                <w:numId w:val="3"/>
              </w:numPr>
              <w:rPr>
                <w:rFonts w:ascii="Century Gothic" w:hAnsi="Century Gothic"/>
                <w:szCs w:val="24"/>
              </w:rPr>
            </w:pPr>
            <w:r w:rsidRPr="00EF18EC">
              <w:rPr>
                <w:rFonts w:ascii="Century Gothic" w:hAnsi="Century Gothic"/>
                <w:szCs w:val="24"/>
              </w:rPr>
              <w:t>Good use is made of a range of organisations so that there is a multi-agency approach to transition support.</w:t>
            </w:r>
            <w:r>
              <w:rPr>
                <w:rFonts w:ascii="Century Gothic" w:hAnsi="Century Gothic"/>
                <w:szCs w:val="24"/>
              </w:rPr>
              <w:t xml:space="preserve"> This includes work with health agencies and nursing teams.</w:t>
            </w:r>
          </w:p>
          <w:p w14:paraId="0E155DA7" w14:textId="77777777" w:rsidR="00483582" w:rsidRDefault="00483582" w:rsidP="00EF18EC">
            <w:pPr>
              <w:rPr>
                <w:rFonts w:ascii="Century Gothic" w:hAnsi="Century Gothic"/>
                <w:szCs w:val="24"/>
              </w:rPr>
            </w:pPr>
          </w:p>
          <w:p w14:paraId="728FCB1F" w14:textId="60FE126A" w:rsidR="00483582" w:rsidRPr="00EF18EC" w:rsidRDefault="00483582" w:rsidP="00EF18EC">
            <w:pPr>
              <w:rPr>
                <w:rFonts w:ascii="Century Gothic" w:hAnsi="Century Gothic"/>
                <w:szCs w:val="24"/>
              </w:rPr>
            </w:pPr>
          </w:p>
        </w:tc>
      </w:tr>
      <w:tr w:rsidR="00483582" w:rsidRPr="003A41C2" w14:paraId="536843FC" w14:textId="77777777" w:rsidTr="00483582">
        <w:trPr>
          <w:trHeight w:val="285"/>
        </w:trPr>
        <w:tc>
          <w:tcPr>
            <w:tcW w:w="1560" w:type="dxa"/>
          </w:tcPr>
          <w:p w14:paraId="0EAF09BD" w14:textId="77777777" w:rsidR="00483582" w:rsidRDefault="00483582" w:rsidP="004D0244">
            <w:pPr>
              <w:rPr>
                <w:rFonts w:ascii="Century Gothic" w:hAnsi="Century Gothic"/>
                <w:szCs w:val="24"/>
              </w:rPr>
            </w:pPr>
            <w:r>
              <w:rPr>
                <w:rFonts w:ascii="Century Gothic" w:hAnsi="Century Gothic"/>
                <w:szCs w:val="24"/>
              </w:rPr>
              <w:t>4.</w:t>
            </w:r>
          </w:p>
          <w:p w14:paraId="6C154F68" w14:textId="77777777" w:rsidR="00483582" w:rsidRPr="00EF18EC" w:rsidRDefault="00483582" w:rsidP="004D0244">
            <w:pPr>
              <w:rPr>
                <w:rFonts w:ascii="Century Gothic" w:hAnsi="Century Gothic"/>
                <w:b/>
                <w:szCs w:val="24"/>
              </w:rPr>
            </w:pPr>
            <w:r w:rsidRPr="00EF18EC">
              <w:rPr>
                <w:rFonts w:ascii="Century Gothic" w:hAnsi="Century Gothic"/>
                <w:b/>
                <w:szCs w:val="24"/>
              </w:rPr>
              <w:t>Linking curriculum learning to careers</w:t>
            </w:r>
          </w:p>
        </w:tc>
        <w:tc>
          <w:tcPr>
            <w:tcW w:w="2551" w:type="dxa"/>
          </w:tcPr>
          <w:p w14:paraId="08942805" w14:textId="77777777" w:rsidR="00483582" w:rsidRPr="003C1035" w:rsidRDefault="00483582" w:rsidP="003C1035">
            <w:pPr>
              <w:rPr>
                <w:rFonts w:ascii="Century Gothic" w:hAnsi="Century Gothic"/>
                <w:szCs w:val="24"/>
              </w:rPr>
            </w:pPr>
            <w:r w:rsidRPr="003C1035">
              <w:rPr>
                <w:rFonts w:ascii="Century Gothic" w:hAnsi="Century Gothic"/>
                <w:szCs w:val="24"/>
              </w:rPr>
              <w:t>All subject staff should link</w:t>
            </w:r>
            <w:r>
              <w:rPr>
                <w:rFonts w:ascii="Century Gothic" w:hAnsi="Century Gothic"/>
                <w:szCs w:val="24"/>
              </w:rPr>
              <w:t xml:space="preserve"> </w:t>
            </w:r>
            <w:r w:rsidRPr="003C1035">
              <w:rPr>
                <w:rFonts w:ascii="Century Gothic" w:hAnsi="Century Gothic"/>
                <w:szCs w:val="24"/>
              </w:rPr>
              <w:t>curriculum learning with careers,</w:t>
            </w:r>
            <w:r>
              <w:rPr>
                <w:rFonts w:ascii="Century Gothic" w:hAnsi="Century Gothic"/>
                <w:szCs w:val="24"/>
              </w:rPr>
              <w:t xml:space="preserve"> </w:t>
            </w:r>
            <w:r w:rsidRPr="003C1035">
              <w:rPr>
                <w:rFonts w:ascii="Century Gothic" w:hAnsi="Century Gothic"/>
                <w:szCs w:val="24"/>
              </w:rPr>
              <w:t>even on courses which are not</w:t>
            </w:r>
          </w:p>
          <w:p w14:paraId="36CFF633" w14:textId="0501F741" w:rsidR="00483582" w:rsidRPr="003C1035" w:rsidRDefault="00483582" w:rsidP="00483582">
            <w:pPr>
              <w:rPr>
                <w:rFonts w:ascii="Century Gothic" w:hAnsi="Century Gothic"/>
                <w:szCs w:val="24"/>
              </w:rPr>
            </w:pPr>
            <w:proofErr w:type="gramStart"/>
            <w:r w:rsidRPr="003C1035">
              <w:rPr>
                <w:rFonts w:ascii="Century Gothic" w:hAnsi="Century Gothic"/>
                <w:szCs w:val="24"/>
              </w:rPr>
              <w:t>specifically</w:t>
            </w:r>
            <w:proofErr w:type="gramEnd"/>
            <w:r w:rsidRPr="003C1035">
              <w:rPr>
                <w:rFonts w:ascii="Century Gothic" w:hAnsi="Century Gothic"/>
                <w:szCs w:val="24"/>
              </w:rPr>
              <w:t xml:space="preserve"> </w:t>
            </w:r>
            <w:r>
              <w:rPr>
                <w:rFonts w:ascii="Century Gothic" w:hAnsi="Century Gothic"/>
                <w:szCs w:val="24"/>
              </w:rPr>
              <w:t>o</w:t>
            </w:r>
            <w:r w:rsidRPr="003C1035">
              <w:rPr>
                <w:rFonts w:ascii="Century Gothic" w:hAnsi="Century Gothic"/>
                <w:szCs w:val="24"/>
              </w:rPr>
              <w:t>ccupation led</w:t>
            </w:r>
            <w:r>
              <w:rPr>
                <w:rFonts w:ascii="Century Gothic" w:hAnsi="Century Gothic"/>
                <w:szCs w:val="24"/>
              </w:rPr>
              <w:t xml:space="preserve">. </w:t>
            </w:r>
          </w:p>
          <w:p w14:paraId="6324C6B6" w14:textId="70791052" w:rsidR="00483582" w:rsidRPr="003C1035" w:rsidRDefault="00483582" w:rsidP="003C1035">
            <w:pPr>
              <w:rPr>
                <w:rFonts w:ascii="Century Gothic" w:hAnsi="Century Gothic"/>
                <w:szCs w:val="24"/>
              </w:rPr>
            </w:pPr>
            <w:r w:rsidRPr="003C1035">
              <w:rPr>
                <w:rFonts w:ascii="Century Gothic" w:hAnsi="Century Gothic"/>
                <w:szCs w:val="24"/>
              </w:rPr>
              <w:t>Study</w:t>
            </w:r>
            <w:r>
              <w:rPr>
                <w:rFonts w:ascii="Century Gothic" w:hAnsi="Century Gothic"/>
                <w:szCs w:val="24"/>
              </w:rPr>
              <w:t xml:space="preserve"> p</w:t>
            </w:r>
            <w:r w:rsidRPr="003C1035">
              <w:rPr>
                <w:rFonts w:ascii="Century Gothic" w:hAnsi="Century Gothic"/>
                <w:szCs w:val="24"/>
              </w:rPr>
              <w:t>rogrammes</w:t>
            </w:r>
            <w:r>
              <w:rPr>
                <w:rFonts w:ascii="Century Gothic" w:hAnsi="Century Gothic"/>
                <w:szCs w:val="24"/>
              </w:rPr>
              <w:t xml:space="preserve"> </w:t>
            </w:r>
            <w:r w:rsidRPr="003C1035">
              <w:rPr>
                <w:rFonts w:ascii="Century Gothic" w:hAnsi="Century Gothic"/>
                <w:szCs w:val="24"/>
              </w:rPr>
              <w:t>should also reflect the</w:t>
            </w:r>
            <w:r>
              <w:rPr>
                <w:rFonts w:ascii="Century Gothic" w:hAnsi="Century Gothic"/>
                <w:szCs w:val="24"/>
              </w:rPr>
              <w:t xml:space="preserve"> i</w:t>
            </w:r>
            <w:r w:rsidRPr="003C1035">
              <w:rPr>
                <w:rFonts w:ascii="Century Gothic" w:hAnsi="Century Gothic"/>
                <w:szCs w:val="24"/>
              </w:rPr>
              <w:t>mportance of</w:t>
            </w:r>
          </w:p>
          <w:p w14:paraId="2B049BFA" w14:textId="77777777" w:rsidR="00483582" w:rsidRDefault="00483582" w:rsidP="003C1035">
            <w:pPr>
              <w:rPr>
                <w:rFonts w:ascii="Century Gothic" w:hAnsi="Century Gothic"/>
                <w:szCs w:val="24"/>
              </w:rPr>
            </w:pPr>
            <w:r w:rsidRPr="003C1035">
              <w:rPr>
                <w:rFonts w:ascii="Century Gothic" w:hAnsi="Century Gothic"/>
                <w:szCs w:val="24"/>
              </w:rPr>
              <w:t>maths and English as a key</w:t>
            </w:r>
            <w:r>
              <w:rPr>
                <w:rFonts w:ascii="Century Gothic" w:hAnsi="Century Gothic"/>
                <w:szCs w:val="24"/>
              </w:rPr>
              <w:t xml:space="preserve"> </w:t>
            </w:r>
            <w:r w:rsidRPr="003C1035">
              <w:rPr>
                <w:rFonts w:ascii="Century Gothic" w:hAnsi="Century Gothic"/>
                <w:szCs w:val="24"/>
              </w:rPr>
              <w:t>expectation from employers.</w:t>
            </w:r>
          </w:p>
          <w:p w14:paraId="14E81933" w14:textId="6F51AA71" w:rsidR="00483582" w:rsidRPr="003A41C2" w:rsidRDefault="00483582" w:rsidP="003C1035">
            <w:pPr>
              <w:rPr>
                <w:rFonts w:ascii="Century Gothic" w:hAnsi="Century Gothic"/>
                <w:szCs w:val="24"/>
              </w:rPr>
            </w:pPr>
          </w:p>
        </w:tc>
        <w:tc>
          <w:tcPr>
            <w:tcW w:w="11199" w:type="dxa"/>
          </w:tcPr>
          <w:p w14:paraId="271B6E47" w14:textId="6952A243" w:rsidR="00483582" w:rsidRDefault="00483582" w:rsidP="003C1035">
            <w:pPr>
              <w:pStyle w:val="ListParagraph"/>
              <w:numPr>
                <w:ilvl w:val="0"/>
                <w:numId w:val="4"/>
              </w:numPr>
              <w:rPr>
                <w:rFonts w:ascii="Century Gothic" w:hAnsi="Century Gothic"/>
                <w:szCs w:val="24"/>
              </w:rPr>
            </w:pPr>
            <w:r>
              <w:rPr>
                <w:rFonts w:ascii="Century Gothic" w:hAnsi="Century Gothic"/>
                <w:szCs w:val="24"/>
              </w:rPr>
              <w:t>Cognition and Communication are taught daily through relevant curriculum pathways. These are applied across the groups and inform assessments and judgements of student learning.</w:t>
            </w:r>
          </w:p>
          <w:p w14:paraId="7542E7CC" w14:textId="036C9CE7" w:rsidR="00483582" w:rsidRPr="00F047D7" w:rsidRDefault="00483582" w:rsidP="00F047D7">
            <w:pPr>
              <w:pStyle w:val="ListParagraph"/>
              <w:numPr>
                <w:ilvl w:val="0"/>
                <w:numId w:val="4"/>
              </w:numPr>
              <w:rPr>
                <w:rFonts w:ascii="Century Gothic" w:hAnsi="Century Gothic"/>
                <w:szCs w:val="24"/>
              </w:rPr>
            </w:pPr>
            <w:r w:rsidRPr="00F047D7">
              <w:rPr>
                <w:rFonts w:ascii="Century Gothic" w:hAnsi="Century Gothic"/>
                <w:szCs w:val="24"/>
              </w:rPr>
              <w:t xml:space="preserve">Careers and </w:t>
            </w:r>
            <w:r>
              <w:rPr>
                <w:rFonts w:ascii="Century Gothic" w:hAnsi="Century Gothic"/>
                <w:szCs w:val="24"/>
              </w:rPr>
              <w:t>work experience</w:t>
            </w:r>
            <w:r w:rsidRPr="00F047D7">
              <w:rPr>
                <w:rFonts w:ascii="Century Gothic" w:hAnsi="Century Gothic"/>
                <w:szCs w:val="24"/>
              </w:rPr>
              <w:t xml:space="preserve"> are embedded in subject and topic learning, and</w:t>
            </w:r>
            <w:r>
              <w:rPr>
                <w:rFonts w:ascii="Century Gothic" w:hAnsi="Century Gothic"/>
                <w:szCs w:val="24"/>
              </w:rPr>
              <w:t xml:space="preserve"> </w:t>
            </w:r>
            <w:r w:rsidRPr="00F047D7">
              <w:rPr>
                <w:rFonts w:ascii="Century Gothic" w:hAnsi="Century Gothic"/>
                <w:szCs w:val="24"/>
              </w:rPr>
              <w:t>c</w:t>
            </w:r>
            <w:r>
              <w:rPr>
                <w:rFonts w:ascii="Century Gothic" w:hAnsi="Century Gothic"/>
                <w:szCs w:val="24"/>
              </w:rPr>
              <w:t>ross</w:t>
            </w:r>
            <w:r w:rsidRPr="00F047D7">
              <w:rPr>
                <w:rFonts w:ascii="Century Gothic" w:hAnsi="Century Gothic"/>
                <w:szCs w:val="24"/>
              </w:rPr>
              <w:t>-curricular provision</w:t>
            </w:r>
            <w:r>
              <w:rPr>
                <w:rFonts w:ascii="Century Gothic" w:hAnsi="Century Gothic"/>
                <w:szCs w:val="24"/>
              </w:rPr>
              <w:t>.</w:t>
            </w:r>
          </w:p>
          <w:p w14:paraId="3FE200DD" w14:textId="05164902" w:rsidR="00483582" w:rsidRDefault="00483582" w:rsidP="00F047D7">
            <w:pPr>
              <w:pStyle w:val="ListParagraph"/>
              <w:numPr>
                <w:ilvl w:val="0"/>
                <w:numId w:val="4"/>
              </w:numPr>
              <w:rPr>
                <w:rFonts w:ascii="Century Gothic" w:hAnsi="Century Gothic"/>
                <w:szCs w:val="24"/>
              </w:rPr>
            </w:pPr>
            <w:r>
              <w:rPr>
                <w:rFonts w:ascii="Century Gothic" w:hAnsi="Century Gothic"/>
                <w:szCs w:val="24"/>
              </w:rPr>
              <w:t>T</w:t>
            </w:r>
            <w:r w:rsidRPr="00F047D7">
              <w:rPr>
                <w:rFonts w:ascii="Century Gothic" w:hAnsi="Century Gothic"/>
                <w:szCs w:val="24"/>
              </w:rPr>
              <w:t>eaching and learning focuses on the relevance of subjects to everyday independent living</w:t>
            </w:r>
            <w:r>
              <w:rPr>
                <w:rFonts w:ascii="Century Gothic" w:hAnsi="Century Gothic"/>
                <w:szCs w:val="24"/>
              </w:rPr>
              <w:t xml:space="preserve"> and</w:t>
            </w:r>
            <w:r w:rsidRPr="00F047D7">
              <w:rPr>
                <w:rFonts w:ascii="Century Gothic" w:hAnsi="Century Gothic"/>
                <w:szCs w:val="24"/>
              </w:rPr>
              <w:t xml:space="preserve"> future learning</w:t>
            </w:r>
            <w:r>
              <w:rPr>
                <w:rFonts w:ascii="Century Gothic" w:hAnsi="Century Gothic"/>
                <w:szCs w:val="24"/>
              </w:rPr>
              <w:t>.</w:t>
            </w:r>
          </w:p>
          <w:p w14:paraId="5C47EC36" w14:textId="392400C2" w:rsidR="00483582" w:rsidRPr="00B24A6F" w:rsidRDefault="00483582" w:rsidP="00B24A6F">
            <w:pPr>
              <w:pStyle w:val="ListParagraph"/>
              <w:numPr>
                <w:ilvl w:val="0"/>
                <w:numId w:val="4"/>
              </w:numPr>
              <w:rPr>
                <w:rFonts w:ascii="Century Gothic" w:hAnsi="Century Gothic"/>
                <w:szCs w:val="24"/>
              </w:rPr>
            </w:pPr>
            <w:r w:rsidRPr="00B24A6F">
              <w:rPr>
                <w:rFonts w:ascii="Century Gothic" w:hAnsi="Century Gothic"/>
                <w:szCs w:val="24"/>
              </w:rPr>
              <w:t>Our students receive</w:t>
            </w:r>
            <w:r>
              <w:rPr>
                <w:rFonts w:ascii="Century Gothic" w:hAnsi="Century Gothic"/>
                <w:szCs w:val="24"/>
              </w:rPr>
              <w:t xml:space="preserve"> </w:t>
            </w:r>
            <w:r w:rsidRPr="00B24A6F">
              <w:rPr>
                <w:rFonts w:ascii="Century Gothic" w:hAnsi="Century Gothic"/>
                <w:szCs w:val="24"/>
              </w:rPr>
              <w:t>a personalised careers curriculum</w:t>
            </w:r>
            <w:r>
              <w:rPr>
                <w:rFonts w:ascii="Century Gothic" w:hAnsi="Century Gothic"/>
                <w:szCs w:val="24"/>
              </w:rPr>
              <w:t>, with support and discussion from their families. Our staff identify suitable post-College placements and provision and are available to talk about this in more detail, as required</w:t>
            </w:r>
            <w:r w:rsidRPr="00B24A6F">
              <w:rPr>
                <w:rFonts w:ascii="Century Gothic" w:hAnsi="Century Gothic"/>
                <w:szCs w:val="24"/>
              </w:rPr>
              <w:t>.</w:t>
            </w:r>
          </w:p>
          <w:p w14:paraId="4E3DA9DC" w14:textId="7B935935" w:rsidR="00483582" w:rsidRPr="00B24A6F" w:rsidRDefault="00483582" w:rsidP="00B24A6F">
            <w:pPr>
              <w:pStyle w:val="ListParagraph"/>
              <w:numPr>
                <w:ilvl w:val="0"/>
                <w:numId w:val="4"/>
              </w:numPr>
              <w:rPr>
                <w:rFonts w:ascii="Century Gothic" w:hAnsi="Century Gothic"/>
                <w:szCs w:val="24"/>
              </w:rPr>
            </w:pPr>
            <w:r>
              <w:rPr>
                <w:rFonts w:ascii="Century Gothic" w:hAnsi="Century Gothic"/>
                <w:szCs w:val="24"/>
              </w:rPr>
              <w:t xml:space="preserve">Our staff use </w:t>
            </w:r>
            <w:r w:rsidRPr="00F047D7">
              <w:rPr>
                <w:rFonts w:ascii="Century Gothic" w:hAnsi="Century Gothic"/>
                <w:szCs w:val="24"/>
              </w:rPr>
              <w:t>teaching</w:t>
            </w:r>
            <w:r>
              <w:rPr>
                <w:rFonts w:ascii="Century Gothic" w:hAnsi="Century Gothic"/>
                <w:szCs w:val="24"/>
              </w:rPr>
              <w:t xml:space="preserve"> </w:t>
            </w:r>
            <w:r w:rsidRPr="00B24A6F">
              <w:rPr>
                <w:rFonts w:ascii="Century Gothic" w:hAnsi="Century Gothic"/>
                <w:szCs w:val="24"/>
              </w:rPr>
              <w:t>approaches that develop transferable career skills</w:t>
            </w:r>
            <w:r>
              <w:rPr>
                <w:rFonts w:ascii="Century Gothic" w:hAnsi="Century Gothic"/>
                <w:szCs w:val="24"/>
              </w:rPr>
              <w:t xml:space="preserve">, including communication and independence. We strive to provide students with the skills to move successfully into their next phase of adulthood and achieve this through partnership working with </w:t>
            </w:r>
            <w:proofErr w:type="gramStart"/>
            <w:r>
              <w:rPr>
                <w:rFonts w:ascii="Century Gothic" w:hAnsi="Century Gothic"/>
                <w:szCs w:val="24"/>
              </w:rPr>
              <w:t>local  day</w:t>
            </w:r>
            <w:proofErr w:type="gramEnd"/>
            <w:r>
              <w:rPr>
                <w:rFonts w:ascii="Century Gothic" w:hAnsi="Century Gothic"/>
                <w:szCs w:val="24"/>
              </w:rPr>
              <w:t xml:space="preserve"> services, hubs and local businesses and volunteering groups. </w:t>
            </w:r>
          </w:p>
        </w:tc>
      </w:tr>
      <w:tr w:rsidR="00483582" w:rsidRPr="003A41C2" w14:paraId="41FD33F0" w14:textId="77777777" w:rsidTr="00483582">
        <w:trPr>
          <w:trHeight w:val="285"/>
        </w:trPr>
        <w:tc>
          <w:tcPr>
            <w:tcW w:w="1560" w:type="dxa"/>
          </w:tcPr>
          <w:p w14:paraId="6204FD27" w14:textId="77777777" w:rsidR="00483582" w:rsidRDefault="00483582" w:rsidP="004D0244">
            <w:pPr>
              <w:rPr>
                <w:rFonts w:ascii="Century Gothic" w:hAnsi="Century Gothic"/>
                <w:szCs w:val="24"/>
              </w:rPr>
            </w:pPr>
            <w:r>
              <w:rPr>
                <w:rFonts w:ascii="Century Gothic" w:hAnsi="Century Gothic"/>
                <w:szCs w:val="24"/>
              </w:rPr>
              <w:t>5.</w:t>
            </w:r>
          </w:p>
          <w:p w14:paraId="74709C81" w14:textId="77777777" w:rsidR="00483582" w:rsidRPr="00B24A6F" w:rsidRDefault="00483582" w:rsidP="004D0244">
            <w:pPr>
              <w:rPr>
                <w:rFonts w:ascii="Century Gothic" w:hAnsi="Century Gothic"/>
                <w:b/>
                <w:szCs w:val="24"/>
              </w:rPr>
            </w:pPr>
            <w:r w:rsidRPr="00B24A6F">
              <w:rPr>
                <w:rFonts w:ascii="Century Gothic" w:hAnsi="Century Gothic"/>
                <w:b/>
                <w:szCs w:val="24"/>
              </w:rPr>
              <w:t xml:space="preserve">Encounters with </w:t>
            </w:r>
            <w:r>
              <w:rPr>
                <w:rFonts w:ascii="Century Gothic" w:hAnsi="Century Gothic"/>
                <w:b/>
                <w:szCs w:val="24"/>
              </w:rPr>
              <w:t>e</w:t>
            </w:r>
            <w:r w:rsidRPr="00B24A6F">
              <w:rPr>
                <w:rFonts w:ascii="Century Gothic" w:hAnsi="Century Gothic"/>
                <w:b/>
                <w:szCs w:val="24"/>
              </w:rPr>
              <w:t xml:space="preserve">mployers </w:t>
            </w:r>
            <w:r w:rsidRPr="00B24A6F">
              <w:rPr>
                <w:rFonts w:ascii="Century Gothic" w:hAnsi="Century Gothic"/>
                <w:b/>
                <w:szCs w:val="24"/>
              </w:rPr>
              <w:lastRenderedPageBreak/>
              <w:t>and employees</w:t>
            </w:r>
          </w:p>
        </w:tc>
        <w:tc>
          <w:tcPr>
            <w:tcW w:w="2551" w:type="dxa"/>
          </w:tcPr>
          <w:p w14:paraId="1F30EAD0" w14:textId="77777777" w:rsidR="00483582" w:rsidRPr="00B24A6F" w:rsidRDefault="00483582" w:rsidP="00B24A6F">
            <w:pPr>
              <w:rPr>
                <w:rFonts w:ascii="Century Gothic" w:hAnsi="Century Gothic"/>
                <w:szCs w:val="24"/>
              </w:rPr>
            </w:pPr>
            <w:r w:rsidRPr="00B24A6F">
              <w:rPr>
                <w:rFonts w:ascii="Century Gothic" w:hAnsi="Century Gothic"/>
                <w:szCs w:val="24"/>
              </w:rPr>
              <w:lastRenderedPageBreak/>
              <w:t>Every learner should have multiple</w:t>
            </w:r>
            <w:r>
              <w:rPr>
                <w:rFonts w:ascii="Century Gothic" w:hAnsi="Century Gothic"/>
                <w:szCs w:val="24"/>
              </w:rPr>
              <w:t xml:space="preserve"> </w:t>
            </w:r>
            <w:r w:rsidRPr="00B24A6F">
              <w:rPr>
                <w:rFonts w:ascii="Century Gothic" w:hAnsi="Century Gothic"/>
                <w:szCs w:val="24"/>
              </w:rPr>
              <w:t>opportunities to learn from</w:t>
            </w:r>
            <w:r>
              <w:rPr>
                <w:rFonts w:ascii="Century Gothic" w:hAnsi="Century Gothic"/>
                <w:szCs w:val="24"/>
              </w:rPr>
              <w:t xml:space="preserve"> </w:t>
            </w:r>
            <w:r w:rsidRPr="00B24A6F">
              <w:rPr>
                <w:rFonts w:ascii="Century Gothic" w:hAnsi="Century Gothic"/>
                <w:szCs w:val="24"/>
              </w:rPr>
              <w:t xml:space="preserve">employers </w:t>
            </w:r>
            <w:r w:rsidRPr="00B24A6F">
              <w:rPr>
                <w:rFonts w:ascii="Century Gothic" w:hAnsi="Century Gothic"/>
                <w:szCs w:val="24"/>
              </w:rPr>
              <w:lastRenderedPageBreak/>
              <w:t>about work, employment</w:t>
            </w:r>
            <w:r>
              <w:rPr>
                <w:rFonts w:ascii="Century Gothic" w:hAnsi="Century Gothic"/>
                <w:szCs w:val="24"/>
              </w:rPr>
              <w:t xml:space="preserve"> </w:t>
            </w:r>
            <w:r w:rsidRPr="00B24A6F">
              <w:rPr>
                <w:rFonts w:ascii="Century Gothic" w:hAnsi="Century Gothic"/>
                <w:szCs w:val="24"/>
              </w:rPr>
              <w:t>and the skills that are valued in the</w:t>
            </w:r>
            <w:r>
              <w:rPr>
                <w:rFonts w:ascii="Century Gothic" w:hAnsi="Century Gothic"/>
                <w:szCs w:val="24"/>
              </w:rPr>
              <w:t xml:space="preserve"> </w:t>
            </w:r>
            <w:r w:rsidRPr="00B24A6F">
              <w:rPr>
                <w:rFonts w:ascii="Century Gothic" w:hAnsi="Century Gothic"/>
                <w:szCs w:val="24"/>
              </w:rPr>
              <w:t>workplace. This can be through a</w:t>
            </w:r>
            <w:r>
              <w:rPr>
                <w:rFonts w:ascii="Century Gothic" w:hAnsi="Century Gothic"/>
                <w:szCs w:val="24"/>
              </w:rPr>
              <w:t xml:space="preserve"> </w:t>
            </w:r>
            <w:r w:rsidRPr="00B24A6F">
              <w:rPr>
                <w:rFonts w:ascii="Century Gothic" w:hAnsi="Century Gothic"/>
                <w:szCs w:val="24"/>
              </w:rPr>
              <w:t>range of enrichment activities,</w:t>
            </w:r>
          </w:p>
          <w:p w14:paraId="32AD0169" w14:textId="77777777" w:rsidR="00483582" w:rsidRPr="003A41C2" w:rsidRDefault="00483582" w:rsidP="00B24A6F">
            <w:pPr>
              <w:rPr>
                <w:rFonts w:ascii="Century Gothic" w:hAnsi="Century Gothic"/>
                <w:szCs w:val="24"/>
              </w:rPr>
            </w:pPr>
            <w:r w:rsidRPr="00B24A6F">
              <w:rPr>
                <w:rFonts w:ascii="Century Gothic" w:hAnsi="Century Gothic"/>
                <w:szCs w:val="24"/>
              </w:rPr>
              <w:t>including visiting speakers,</w:t>
            </w:r>
            <w:r>
              <w:rPr>
                <w:rFonts w:ascii="Century Gothic" w:hAnsi="Century Gothic"/>
                <w:szCs w:val="24"/>
              </w:rPr>
              <w:t xml:space="preserve"> </w:t>
            </w:r>
            <w:r w:rsidRPr="00B24A6F">
              <w:rPr>
                <w:rFonts w:ascii="Century Gothic" w:hAnsi="Century Gothic"/>
                <w:szCs w:val="24"/>
              </w:rPr>
              <w:t>mentoring and enterprise schemes</w:t>
            </w:r>
            <w:r>
              <w:rPr>
                <w:rFonts w:ascii="Century Gothic" w:hAnsi="Century Gothic"/>
                <w:szCs w:val="24"/>
              </w:rPr>
              <w:t>.</w:t>
            </w:r>
          </w:p>
        </w:tc>
        <w:tc>
          <w:tcPr>
            <w:tcW w:w="11199" w:type="dxa"/>
          </w:tcPr>
          <w:p w14:paraId="2DBB0208" w14:textId="77777777" w:rsidR="00483582" w:rsidRDefault="00483582" w:rsidP="00483582">
            <w:pPr>
              <w:pStyle w:val="ListParagraph"/>
              <w:numPr>
                <w:ilvl w:val="0"/>
                <w:numId w:val="5"/>
              </w:numPr>
              <w:rPr>
                <w:rFonts w:ascii="Century Gothic" w:hAnsi="Century Gothic"/>
                <w:szCs w:val="24"/>
              </w:rPr>
            </w:pPr>
            <w:r w:rsidRPr="00B24A6F">
              <w:rPr>
                <w:rFonts w:ascii="Century Gothic" w:hAnsi="Century Gothic"/>
                <w:szCs w:val="24"/>
              </w:rPr>
              <w:lastRenderedPageBreak/>
              <w:t xml:space="preserve">Every student has opportunities to learn from employers about work, employment and the skills that are valued in the workplace. This is delivered through </w:t>
            </w:r>
            <w:r>
              <w:rPr>
                <w:rFonts w:ascii="Century Gothic" w:hAnsi="Century Gothic"/>
                <w:szCs w:val="24"/>
              </w:rPr>
              <w:t xml:space="preserve">our work awareness weeks and </w:t>
            </w:r>
            <w:r w:rsidRPr="00B24A6F">
              <w:rPr>
                <w:rFonts w:ascii="Century Gothic" w:hAnsi="Century Gothic"/>
                <w:szCs w:val="24"/>
              </w:rPr>
              <w:t>enrichment activities</w:t>
            </w:r>
            <w:r>
              <w:rPr>
                <w:rFonts w:ascii="Century Gothic" w:hAnsi="Century Gothic"/>
                <w:szCs w:val="24"/>
              </w:rPr>
              <w:t>.</w:t>
            </w:r>
          </w:p>
          <w:p w14:paraId="68088AD8" w14:textId="0620A733" w:rsidR="00483582" w:rsidRPr="00B24A6F" w:rsidRDefault="00483582" w:rsidP="00483582">
            <w:pPr>
              <w:pStyle w:val="ListParagraph"/>
              <w:numPr>
                <w:ilvl w:val="0"/>
                <w:numId w:val="5"/>
              </w:numPr>
              <w:rPr>
                <w:rFonts w:ascii="Century Gothic" w:hAnsi="Century Gothic"/>
                <w:szCs w:val="24"/>
              </w:rPr>
            </w:pPr>
            <w:r>
              <w:rPr>
                <w:rFonts w:ascii="Century Gothic" w:hAnsi="Century Gothic"/>
                <w:szCs w:val="24"/>
              </w:rPr>
              <w:lastRenderedPageBreak/>
              <w:t>We offer opportunities throughout and use local links to ensure that we have a range of visitors in College. This helps us to build</w:t>
            </w:r>
            <w:r w:rsidRPr="00B24A6F">
              <w:rPr>
                <w:rFonts w:ascii="Century Gothic" w:hAnsi="Century Gothic"/>
                <w:szCs w:val="24"/>
              </w:rPr>
              <w:t xml:space="preserve"> high expectations.</w:t>
            </w:r>
          </w:p>
        </w:tc>
      </w:tr>
      <w:tr w:rsidR="00483582" w:rsidRPr="003A41C2" w14:paraId="0798B202" w14:textId="77777777" w:rsidTr="00483582">
        <w:trPr>
          <w:trHeight w:val="300"/>
        </w:trPr>
        <w:tc>
          <w:tcPr>
            <w:tcW w:w="1560" w:type="dxa"/>
          </w:tcPr>
          <w:p w14:paraId="29BE4898" w14:textId="77777777" w:rsidR="00483582" w:rsidRDefault="00483582" w:rsidP="004D0244">
            <w:pPr>
              <w:rPr>
                <w:rFonts w:ascii="Century Gothic" w:hAnsi="Century Gothic"/>
                <w:szCs w:val="24"/>
              </w:rPr>
            </w:pPr>
            <w:r>
              <w:rPr>
                <w:rFonts w:ascii="Century Gothic" w:hAnsi="Century Gothic"/>
                <w:szCs w:val="24"/>
              </w:rPr>
              <w:lastRenderedPageBreak/>
              <w:t>6.</w:t>
            </w:r>
          </w:p>
          <w:p w14:paraId="03F3B0DC" w14:textId="77777777" w:rsidR="00483582" w:rsidRPr="00C33431" w:rsidRDefault="00483582" w:rsidP="004D0244">
            <w:pPr>
              <w:rPr>
                <w:rFonts w:ascii="Century Gothic" w:hAnsi="Century Gothic"/>
                <w:b/>
                <w:szCs w:val="24"/>
              </w:rPr>
            </w:pPr>
            <w:r w:rsidRPr="00C33431">
              <w:rPr>
                <w:rFonts w:ascii="Century Gothic" w:hAnsi="Century Gothic"/>
                <w:b/>
                <w:szCs w:val="24"/>
              </w:rPr>
              <w:t>Experiences of workplaces</w:t>
            </w:r>
          </w:p>
        </w:tc>
        <w:tc>
          <w:tcPr>
            <w:tcW w:w="2551" w:type="dxa"/>
          </w:tcPr>
          <w:p w14:paraId="36D49FE5" w14:textId="77777777" w:rsidR="00483582" w:rsidRPr="003A41C2" w:rsidRDefault="00483582" w:rsidP="00C33431">
            <w:pPr>
              <w:rPr>
                <w:rFonts w:ascii="Century Gothic" w:hAnsi="Century Gothic"/>
                <w:szCs w:val="24"/>
              </w:rPr>
            </w:pPr>
            <w:r w:rsidRPr="00C33431">
              <w:rPr>
                <w:rFonts w:ascii="Century Gothic" w:hAnsi="Century Gothic"/>
                <w:szCs w:val="24"/>
              </w:rPr>
              <w:t>Every learner should have first-hand</w:t>
            </w:r>
            <w:r>
              <w:rPr>
                <w:rFonts w:ascii="Century Gothic" w:hAnsi="Century Gothic"/>
                <w:szCs w:val="24"/>
              </w:rPr>
              <w:t xml:space="preserve"> </w:t>
            </w:r>
            <w:r w:rsidRPr="00C33431">
              <w:rPr>
                <w:rFonts w:ascii="Century Gothic" w:hAnsi="Century Gothic"/>
                <w:szCs w:val="24"/>
              </w:rPr>
              <w:t>experiences of the workplace</w:t>
            </w:r>
            <w:r>
              <w:rPr>
                <w:rFonts w:ascii="Century Gothic" w:hAnsi="Century Gothic"/>
                <w:szCs w:val="24"/>
              </w:rPr>
              <w:t xml:space="preserve"> </w:t>
            </w:r>
            <w:r w:rsidRPr="00C33431">
              <w:rPr>
                <w:rFonts w:ascii="Century Gothic" w:hAnsi="Century Gothic"/>
                <w:szCs w:val="24"/>
              </w:rPr>
              <w:t>through work visits, work shadowing</w:t>
            </w:r>
            <w:r>
              <w:rPr>
                <w:rFonts w:ascii="Century Gothic" w:hAnsi="Century Gothic"/>
                <w:szCs w:val="24"/>
              </w:rPr>
              <w:t xml:space="preserve"> </w:t>
            </w:r>
            <w:r w:rsidRPr="00C33431">
              <w:rPr>
                <w:rFonts w:ascii="Century Gothic" w:hAnsi="Century Gothic"/>
                <w:szCs w:val="24"/>
              </w:rPr>
              <w:t>and/or work experience to help their</w:t>
            </w:r>
            <w:r>
              <w:rPr>
                <w:rFonts w:ascii="Century Gothic" w:hAnsi="Century Gothic"/>
                <w:szCs w:val="24"/>
              </w:rPr>
              <w:t xml:space="preserve"> </w:t>
            </w:r>
            <w:r w:rsidRPr="00C33431">
              <w:rPr>
                <w:rFonts w:ascii="Century Gothic" w:hAnsi="Century Gothic"/>
                <w:szCs w:val="24"/>
              </w:rPr>
              <w:t xml:space="preserve">exploration of career </w:t>
            </w:r>
            <w:r>
              <w:rPr>
                <w:rFonts w:ascii="Century Gothic" w:hAnsi="Century Gothic"/>
                <w:szCs w:val="24"/>
              </w:rPr>
              <w:t>o</w:t>
            </w:r>
            <w:r w:rsidRPr="00C33431">
              <w:rPr>
                <w:rFonts w:ascii="Century Gothic" w:hAnsi="Century Gothic"/>
                <w:szCs w:val="24"/>
              </w:rPr>
              <w:t>pportunities,</w:t>
            </w:r>
            <w:r>
              <w:rPr>
                <w:rFonts w:ascii="Century Gothic" w:hAnsi="Century Gothic"/>
                <w:szCs w:val="24"/>
              </w:rPr>
              <w:t xml:space="preserve"> </w:t>
            </w:r>
            <w:r w:rsidRPr="00C33431">
              <w:rPr>
                <w:rFonts w:ascii="Century Gothic" w:hAnsi="Century Gothic"/>
                <w:szCs w:val="24"/>
              </w:rPr>
              <w:t>and expand their networks.</w:t>
            </w:r>
          </w:p>
        </w:tc>
        <w:tc>
          <w:tcPr>
            <w:tcW w:w="11199" w:type="dxa"/>
          </w:tcPr>
          <w:p w14:paraId="1606E1F8" w14:textId="548B833B" w:rsidR="00483582" w:rsidRDefault="00483582" w:rsidP="0009799E">
            <w:pPr>
              <w:pStyle w:val="ListParagraph"/>
              <w:numPr>
                <w:ilvl w:val="0"/>
                <w:numId w:val="6"/>
              </w:numPr>
              <w:rPr>
                <w:rFonts w:ascii="Century Gothic" w:hAnsi="Century Gothic"/>
                <w:szCs w:val="24"/>
              </w:rPr>
            </w:pPr>
            <w:r>
              <w:rPr>
                <w:rFonts w:ascii="Century Gothic" w:hAnsi="Century Gothic"/>
                <w:szCs w:val="24"/>
              </w:rPr>
              <w:t>All s</w:t>
            </w:r>
            <w:r w:rsidRPr="007743EB">
              <w:rPr>
                <w:rFonts w:ascii="Century Gothic" w:hAnsi="Century Gothic"/>
                <w:szCs w:val="24"/>
              </w:rPr>
              <w:t>tudents have experiences of the world of work through</w:t>
            </w:r>
            <w:r>
              <w:rPr>
                <w:rFonts w:ascii="Century Gothic" w:hAnsi="Century Gothic"/>
                <w:szCs w:val="24"/>
              </w:rPr>
              <w:t xml:space="preserve"> the termly work awareness weeks.</w:t>
            </w:r>
            <w:r w:rsidRPr="007743EB">
              <w:rPr>
                <w:rFonts w:ascii="Century Gothic" w:hAnsi="Century Gothic"/>
                <w:szCs w:val="24"/>
              </w:rPr>
              <w:t xml:space="preserve"> </w:t>
            </w:r>
          </w:p>
          <w:p w14:paraId="7F7E7538" w14:textId="371884D8" w:rsidR="00F142D2" w:rsidRDefault="00F142D2" w:rsidP="00F142D2">
            <w:pPr>
              <w:pStyle w:val="ListParagraph"/>
              <w:numPr>
                <w:ilvl w:val="0"/>
                <w:numId w:val="6"/>
              </w:numPr>
              <w:rPr>
                <w:rFonts w:ascii="Century Gothic" w:hAnsi="Century Gothic"/>
                <w:szCs w:val="24"/>
              </w:rPr>
            </w:pPr>
            <w:r>
              <w:rPr>
                <w:rFonts w:ascii="Century Gothic" w:hAnsi="Century Gothic"/>
                <w:b/>
                <w:szCs w:val="24"/>
              </w:rPr>
              <w:t xml:space="preserve">This includes </w:t>
            </w:r>
            <w:r>
              <w:rPr>
                <w:rFonts w:ascii="Century Gothic" w:hAnsi="Century Gothic"/>
                <w:b/>
                <w:szCs w:val="24"/>
              </w:rPr>
              <w:t xml:space="preserve">External Visitors – </w:t>
            </w:r>
            <w:r>
              <w:rPr>
                <w:rFonts w:ascii="Century Gothic" w:hAnsi="Century Gothic"/>
                <w:szCs w:val="24"/>
              </w:rPr>
              <w:t xml:space="preserve">We welcome external guest speakers to meet with the students in College </w:t>
            </w:r>
            <w:r>
              <w:rPr>
                <w:rFonts w:ascii="Century Gothic" w:hAnsi="Century Gothic"/>
                <w:szCs w:val="24"/>
              </w:rPr>
              <w:t>to discuss their job role and demonstrate where possible.</w:t>
            </w:r>
          </w:p>
          <w:p w14:paraId="2117AF67" w14:textId="4DCA911F" w:rsidR="00483582" w:rsidRDefault="00483582" w:rsidP="0009799E">
            <w:pPr>
              <w:pStyle w:val="ListParagraph"/>
              <w:numPr>
                <w:ilvl w:val="0"/>
                <w:numId w:val="6"/>
              </w:numPr>
              <w:rPr>
                <w:rFonts w:ascii="Century Gothic" w:hAnsi="Century Gothic"/>
                <w:szCs w:val="24"/>
              </w:rPr>
            </w:pPr>
            <w:r>
              <w:rPr>
                <w:rFonts w:ascii="Century Gothic" w:hAnsi="Century Gothic"/>
                <w:b/>
                <w:szCs w:val="24"/>
              </w:rPr>
              <w:t xml:space="preserve">Enterprise – </w:t>
            </w:r>
            <w:r>
              <w:rPr>
                <w:rFonts w:ascii="Century Gothic" w:hAnsi="Century Gothic"/>
                <w:szCs w:val="24"/>
              </w:rPr>
              <w:t xml:space="preserve">Students will take part in enterprise sessions within </w:t>
            </w:r>
            <w:r w:rsidR="00F142D2">
              <w:rPr>
                <w:rFonts w:ascii="Century Gothic" w:hAnsi="Century Gothic"/>
                <w:szCs w:val="24"/>
              </w:rPr>
              <w:t>these weeks</w:t>
            </w:r>
            <w:r>
              <w:rPr>
                <w:rFonts w:ascii="Century Gothic" w:hAnsi="Century Gothic"/>
                <w:szCs w:val="24"/>
              </w:rPr>
              <w:t xml:space="preserve">. This draws on a range of real-life skills, including handling cash, numeracy skills, personal development and communication. </w:t>
            </w:r>
          </w:p>
          <w:p w14:paraId="3F9A68D2" w14:textId="2B642A91" w:rsidR="00483582" w:rsidRPr="00F142D2" w:rsidRDefault="00483582" w:rsidP="00003734">
            <w:pPr>
              <w:pStyle w:val="ListParagraph"/>
              <w:numPr>
                <w:ilvl w:val="0"/>
                <w:numId w:val="6"/>
              </w:numPr>
              <w:rPr>
                <w:rFonts w:ascii="Century Gothic" w:hAnsi="Century Gothic"/>
                <w:szCs w:val="24"/>
              </w:rPr>
            </w:pPr>
            <w:r>
              <w:rPr>
                <w:rFonts w:ascii="Century Gothic" w:hAnsi="Century Gothic"/>
                <w:b/>
                <w:szCs w:val="24"/>
              </w:rPr>
              <w:t>Supported Volunteering –</w:t>
            </w:r>
            <w:r>
              <w:rPr>
                <w:rFonts w:ascii="Century Gothic" w:hAnsi="Century Gothic"/>
                <w:szCs w:val="24"/>
              </w:rPr>
              <w:t xml:space="preserve"> Students </w:t>
            </w:r>
            <w:r w:rsidR="00F142D2">
              <w:rPr>
                <w:rFonts w:ascii="Century Gothic" w:hAnsi="Century Gothic"/>
                <w:szCs w:val="24"/>
              </w:rPr>
              <w:t xml:space="preserve">in their final year, </w:t>
            </w:r>
            <w:r>
              <w:rPr>
                <w:rFonts w:ascii="Century Gothic" w:hAnsi="Century Gothic"/>
                <w:szCs w:val="24"/>
              </w:rPr>
              <w:t xml:space="preserve">engage with a variety of </w:t>
            </w:r>
            <w:r w:rsidR="00F142D2">
              <w:rPr>
                <w:rFonts w:ascii="Century Gothic" w:hAnsi="Century Gothic"/>
                <w:szCs w:val="24"/>
              </w:rPr>
              <w:t xml:space="preserve">supported </w:t>
            </w:r>
            <w:r>
              <w:rPr>
                <w:rFonts w:ascii="Century Gothic" w:hAnsi="Century Gothic"/>
                <w:szCs w:val="24"/>
              </w:rPr>
              <w:t>volunteer placements</w:t>
            </w:r>
            <w:r w:rsidR="00F142D2">
              <w:rPr>
                <w:rFonts w:ascii="Century Gothic" w:hAnsi="Century Gothic"/>
                <w:szCs w:val="24"/>
              </w:rPr>
              <w:t>.</w:t>
            </w:r>
          </w:p>
        </w:tc>
      </w:tr>
      <w:tr w:rsidR="00483582" w:rsidRPr="003A41C2" w14:paraId="75437139" w14:textId="77777777" w:rsidTr="00483582">
        <w:trPr>
          <w:trHeight w:val="270"/>
        </w:trPr>
        <w:tc>
          <w:tcPr>
            <w:tcW w:w="1560" w:type="dxa"/>
          </w:tcPr>
          <w:p w14:paraId="07F1B60B" w14:textId="77777777" w:rsidR="00483582" w:rsidRDefault="00483582" w:rsidP="004D0244">
            <w:pPr>
              <w:rPr>
                <w:rFonts w:ascii="Century Gothic" w:hAnsi="Century Gothic"/>
                <w:szCs w:val="24"/>
              </w:rPr>
            </w:pPr>
            <w:r>
              <w:rPr>
                <w:rFonts w:ascii="Century Gothic" w:hAnsi="Century Gothic"/>
                <w:szCs w:val="24"/>
              </w:rPr>
              <w:t>7.</w:t>
            </w:r>
          </w:p>
          <w:p w14:paraId="5EE18A21" w14:textId="77777777" w:rsidR="00483582" w:rsidRPr="00793FA4" w:rsidRDefault="00483582" w:rsidP="00793FA4">
            <w:pPr>
              <w:rPr>
                <w:rFonts w:ascii="Century Gothic" w:hAnsi="Century Gothic"/>
                <w:b/>
                <w:szCs w:val="24"/>
              </w:rPr>
            </w:pPr>
            <w:r w:rsidRPr="00793FA4">
              <w:rPr>
                <w:rFonts w:ascii="Century Gothic" w:hAnsi="Century Gothic"/>
                <w:b/>
                <w:szCs w:val="24"/>
              </w:rPr>
              <w:t>Encounters with</w:t>
            </w:r>
          </w:p>
          <w:p w14:paraId="0D7CEE6E" w14:textId="77777777" w:rsidR="00483582" w:rsidRPr="00793FA4" w:rsidRDefault="00483582" w:rsidP="00793FA4">
            <w:pPr>
              <w:rPr>
                <w:rFonts w:ascii="Century Gothic" w:hAnsi="Century Gothic"/>
                <w:b/>
                <w:szCs w:val="24"/>
              </w:rPr>
            </w:pPr>
            <w:r w:rsidRPr="00793FA4">
              <w:rPr>
                <w:rFonts w:ascii="Century Gothic" w:hAnsi="Century Gothic"/>
                <w:b/>
                <w:szCs w:val="24"/>
              </w:rPr>
              <w:t>further and higher</w:t>
            </w:r>
          </w:p>
          <w:p w14:paraId="0CD3AEA8" w14:textId="77777777" w:rsidR="00483582" w:rsidRPr="003A41C2" w:rsidRDefault="00483582" w:rsidP="00793FA4">
            <w:pPr>
              <w:rPr>
                <w:rFonts w:ascii="Century Gothic" w:hAnsi="Century Gothic"/>
                <w:szCs w:val="24"/>
              </w:rPr>
            </w:pPr>
            <w:r w:rsidRPr="00793FA4">
              <w:rPr>
                <w:rFonts w:ascii="Century Gothic" w:hAnsi="Century Gothic"/>
                <w:b/>
                <w:szCs w:val="24"/>
              </w:rPr>
              <w:t>education</w:t>
            </w:r>
          </w:p>
        </w:tc>
        <w:tc>
          <w:tcPr>
            <w:tcW w:w="2551" w:type="dxa"/>
          </w:tcPr>
          <w:p w14:paraId="2FE01B74" w14:textId="77777777" w:rsidR="00483582" w:rsidRPr="00793FA4" w:rsidRDefault="00483582" w:rsidP="00793FA4">
            <w:pPr>
              <w:rPr>
                <w:rFonts w:ascii="Century Gothic" w:hAnsi="Century Gothic"/>
                <w:szCs w:val="24"/>
              </w:rPr>
            </w:pPr>
            <w:r w:rsidRPr="00793FA4">
              <w:rPr>
                <w:rFonts w:ascii="Century Gothic" w:hAnsi="Century Gothic"/>
                <w:szCs w:val="24"/>
              </w:rPr>
              <w:t>All learners should understand the</w:t>
            </w:r>
          </w:p>
          <w:p w14:paraId="438A025D" w14:textId="77777777" w:rsidR="00483582" w:rsidRPr="00793FA4" w:rsidRDefault="00483582" w:rsidP="00793FA4">
            <w:pPr>
              <w:rPr>
                <w:rFonts w:ascii="Century Gothic" w:hAnsi="Century Gothic"/>
                <w:szCs w:val="24"/>
              </w:rPr>
            </w:pPr>
            <w:r w:rsidRPr="00793FA4">
              <w:rPr>
                <w:rFonts w:ascii="Century Gothic" w:hAnsi="Century Gothic"/>
                <w:szCs w:val="24"/>
              </w:rPr>
              <w:t>full range of learning opportunities</w:t>
            </w:r>
            <w:r>
              <w:rPr>
                <w:rFonts w:ascii="Century Gothic" w:hAnsi="Century Gothic"/>
                <w:szCs w:val="24"/>
              </w:rPr>
              <w:t xml:space="preserve"> </w:t>
            </w:r>
            <w:r w:rsidRPr="00793FA4">
              <w:rPr>
                <w:rFonts w:ascii="Century Gothic" w:hAnsi="Century Gothic"/>
                <w:szCs w:val="24"/>
              </w:rPr>
              <w:t>that are available to them. This</w:t>
            </w:r>
            <w:r>
              <w:rPr>
                <w:rFonts w:ascii="Century Gothic" w:hAnsi="Century Gothic"/>
                <w:szCs w:val="24"/>
              </w:rPr>
              <w:t xml:space="preserve"> </w:t>
            </w:r>
            <w:r w:rsidRPr="00793FA4">
              <w:rPr>
                <w:rFonts w:ascii="Century Gothic" w:hAnsi="Century Gothic"/>
                <w:szCs w:val="24"/>
              </w:rPr>
              <w:t>includes both academic and</w:t>
            </w:r>
          </w:p>
          <w:p w14:paraId="37382AFA" w14:textId="77777777" w:rsidR="00483582" w:rsidRDefault="00483582" w:rsidP="00793FA4">
            <w:pPr>
              <w:rPr>
                <w:rFonts w:ascii="Century Gothic" w:hAnsi="Century Gothic"/>
                <w:szCs w:val="24"/>
              </w:rPr>
            </w:pPr>
            <w:r w:rsidRPr="00793FA4">
              <w:rPr>
                <w:rFonts w:ascii="Century Gothic" w:hAnsi="Century Gothic"/>
                <w:szCs w:val="24"/>
              </w:rPr>
              <w:t>vocational routes and learning in</w:t>
            </w:r>
            <w:r>
              <w:rPr>
                <w:rFonts w:ascii="Century Gothic" w:hAnsi="Century Gothic"/>
                <w:szCs w:val="24"/>
              </w:rPr>
              <w:t xml:space="preserve"> </w:t>
            </w:r>
            <w:r w:rsidRPr="00793FA4">
              <w:rPr>
                <w:rFonts w:ascii="Century Gothic" w:hAnsi="Century Gothic"/>
                <w:szCs w:val="24"/>
              </w:rPr>
              <w:t>colleges, universities and</w:t>
            </w:r>
            <w:r>
              <w:rPr>
                <w:rFonts w:ascii="Century Gothic" w:hAnsi="Century Gothic"/>
                <w:szCs w:val="24"/>
              </w:rPr>
              <w:t xml:space="preserve"> </w:t>
            </w:r>
            <w:r w:rsidRPr="00793FA4">
              <w:rPr>
                <w:rFonts w:ascii="Century Gothic" w:hAnsi="Century Gothic"/>
                <w:szCs w:val="24"/>
              </w:rPr>
              <w:t>the workplace.</w:t>
            </w:r>
          </w:p>
          <w:p w14:paraId="20897FBB" w14:textId="21DB2F40" w:rsidR="00F142D2" w:rsidRPr="003A41C2" w:rsidRDefault="00F142D2" w:rsidP="00793FA4">
            <w:pPr>
              <w:rPr>
                <w:rFonts w:ascii="Century Gothic" w:hAnsi="Century Gothic"/>
                <w:szCs w:val="24"/>
              </w:rPr>
            </w:pPr>
            <w:r>
              <w:rPr>
                <w:rFonts w:ascii="Century Gothic" w:hAnsi="Century Gothic"/>
                <w:szCs w:val="24"/>
              </w:rPr>
              <w:t xml:space="preserve">We also focus on transition to appropriate provision </w:t>
            </w:r>
            <w:r>
              <w:rPr>
                <w:rFonts w:ascii="Century Gothic" w:hAnsi="Century Gothic"/>
                <w:szCs w:val="24"/>
              </w:rPr>
              <w:lastRenderedPageBreak/>
              <w:t>supported by adult social care.</w:t>
            </w:r>
          </w:p>
        </w:tc>
        <w:tc>
          <w:tcPr>
            <w:tcW w:w="11199" w:type="dxa"/>
          </w:tcPr>
          <w:p w14:paraId="55F5E985" w14:textId="7E894D72" w:rsidR="00483582" w:rsidRDefault="00483582" w:rsidP="004A7CA5">
            <w:pPr>
              <w:pStyle w:val="ListParagraph"/>
              <w:numPr>
                <w:ilvl w:val="0"/>
                <w:numId w:val="7"/>
              </w:numPr>
              <w:rPr>
                <w:rFonts w:ascii="Century Gothic" w:hAnsi="Century Gothic"/>
                <w:szCs w:val="24"/>
              </w:rPr>
            </w:pPr>
            <w:r>
              <w:rPr>
                <w:rFonts w:ascii="Century Gothic" w:hAnsi="Century Gothic"/>
                <w:szCs w:val="24"/>
              </w:rPr>
              <w:lastRenderedPageBreak/>
              <w:t xml:space="preserve">We work closely with families to ensure that they are aware of the opportunities that are </w:t>
            </w:r>
            <w:r w:rsidRPr="004A7CA5">
              <w:rPr>
                <w:rFonts w:ascii="Century Gothic" w:hAnsi="Century Gothic"/>
                <w:szCs w:val="24"/>
              </w:rPr>
              <w:t xml:space="preserve">available to </w:t>
            </w:r>
            <w:r>
              <w:rPr>
                <w:rFonts w:ascii="Century Gothic" w:hAnsi="Century Gothic"/>
                <w:szCs w:val="24"/>
              </w:rPr>
              <w:t>the students. We achieve this through annual meetings, annual reviews and informal discussions throughout the year.</w:t>
            </w:r>
          </w:p>
          <w:p w14:paraId="6FE26522" w14:textId="18CFBDC2" w:rsidR="00483582" w:rsidRDefault="00483582" w:rsidP="002D735A">
            <w:pPr>
              <w:pStyle w:val="ListParagraph"/>
              <w:numPr>
                <w:ilvl w:val="0"/>
                <w:numId w:val="7"/>
              </w:numPr>
              <w:rPr>
                <w:rFonts w:ascii="Century Gothic" w:hAnsi="Century Gothic"/>
                <w:szCs w:val="24"/>
              </w:rPr>
            </w:pPr>
            <w:r w:rsidRPr="002D735A">
              <w:rPr>
                <w:rFonts w:ascii="Century Gothic" w:hAnsi="Century Gothic"/>
                <w:szCs w:val="24"/>
              </w:rPr>
              <w:t>We have developed positive relationships and working with local providers</w:t>
            </w:r>
            <w:r w:rsidR="00F142D2">
              <w:rPr>
                <w:rFonts w:ascii="Century Gothic" w:hAnsi="Century Gothic"/>
                <w:szCs w:val="24"/>
              </w:rPr>
              <w:t>.</w:t>
            </w:r>
          </w:p>
          <w:p w14:paraId="5B4EB8FE" w14:textId="08278B42" w:rsidR="00483582" w:rsidRDefault="00483582" w:rsidP="002D735A">
            <w:pPr>
              <w:pStyle w:val="ListParagraph"/>
              <w:numPr>
                <w:ilvl w:val="0"/>
                <w:numId w:val="7"/>
              </w:numPr>
              <w:rPr>
                <w:rFonts w:ascii="Century Gothic" w:hAnsi="Century Gothic"/>
                <w:szCs w:val="24"/>
              </w:rPr>
            </w:pPr>
            <w:r w:rsidRPr="002D735A">
              <w:rPr>
                <w:rFonts w:ascii="Century Gothic" w:hAnsi="Century Gothic"/>
                <w:szCs w:val="24"/>
              </w:rPr>
              <w:t xml:space="preserve">Assessments of the needs of individual students takes place in order to evaluate how well providers can meet their needs. Session days are arranged, where providers can observe students in their familiar setting and benefit from our experience of meeting students’ needs. </w:t>
            </w:r>
            <w:r>
              <w:rPr>
                <w:rFonts w:ascii="Century Gothic" w:hAnsi="Century Gothic"/>
                <w:szCs w:val="24"/>
              </w:rPr>
              <w:t xml:space="preserve">We </w:t>
            </w:r>
            <w:r w:rsidR="00F142D2">
              <w:rPr>
                <w:rFonts w:ascii="Century Gothic" w:hAnsi="Century Gothic"/>
                <w:szCs w:val="24"/>
              </w:rPr>
              <w:t xml:space="preserve">can </w:t>
            </w:r>
            <w:r>
              <w:rPr>
                <w:rFonts w:ascii="Century Gothic" w:hAnsi="Century Gothic"/>
                <w:szCs w:val="24"/>
              </w:rPr>
              <w:t>support a member of the staffing team to accompany families and the student to visit the local provision, in order to gain confidence and ask important questions about life after College.</w:t>
            </w:r>
          </w:p>
          <w:p w14:paraId="761BDAFC" w14:textId="77777777" w:rsidR="00483582" w:rsidRPr="002D735A" w:rsidRDefault="00483582" w:rsidP="002D735A">
            <w:pPr>
              <w:rPr>
                <w:rFonts w:ascii="Century Gothic" w:hAnsi="Century Gothic"/>
                <w:szCs w:val="24"/>
              </w:rPr>
            </w:pPr>
          </w:p>
        </w:tc>
      </w:tr>
      <w:tr w:rsidR="00483582" w:rsidRPr="003A41C2" w14:paraId="19BD4E68" w14:textId="77777777" w:rsidTr="00483582">
        <w:trPr>
          <w:trHeight w:val="270"/>
        </w:trPr>
        <w:tc>
          <w:tcPr>
            <w:tcW w:w="1560" w:type="dxa"/>
          </w:tcPr>
          <w:p w14:paraId="375B95D0" w14:textId="77777777" w:rsidR="00483582" w:rsidRDefault="00483582" w:rsidP="004D0244">
            <w:pPr>
              <w:rPr>
                <w:rFonts w:ascii="Century Gothic" w:hAnsi="Century Gothic"/>
                <w:szCs w:val="24"/>
              </w:rPr>
            </w:pPr>
            <w:r>
              <w:rPr>
                <w:rFonts w:ascii="Century Gothic" w:hAnsi="Century Gothic"/>
                <w:szCs w:val="24"/>
              </w:rPr>
              <w:t>8.</w:t>
            </w:r>
          </w:p>
          <w:p w14:paraId="4F8F1B03" w14:textId="77777777" w:rsidR="00483582" w:rsidRPr="00BE47D2" w:rsidRDefault="00483582" w:rsidP="004D0244">
            <w:pPr>
              <w:rPr>
                <w:rFonts w:ascii="Century Gothic" w:hAnsi="Century Gothic"/>
                <w:b/>
                <w:szCs w:val="24"/>
              </w:rPr>
            </w:pPr>
            <w:r>
              <w:rPr>
                <w:rFonts w:ascii="Century Gothic" w:hAnsi="Century Gothic"/>
                <w:b/>
                <w:szCs w:val="24"/>
              </w:rPr>
              <w:t>Personal guidance</w:t>
            </w:r>
          </w:p>
        </w:tc>
        <w:tc>
          <w:tcPr>
            <w:tcW w:w="2551" w:type="dxa"/>
          </w:tcPr>
          <w:p w14:paraId="400C22BF" w14:textId="77777777" w:rsidR="00483582" w:rsidRPr="00BE47D2" w:rsidRDefault="00483582" w:rsidP="00BE47D2">
            <w:pPr>
              <w:rPr>
                <w:rFonts w:ascii="Century Gothic" w:hAnsi="Century Gothic"/>
                <w:szCs w:val="24"/>
              </w:rPr>
            </w:pPr>
            <w:r w:rsidRPr="00BE47D2">
              <w:rPr>
                <w:rFonts w:ascii="Century Gothic" w:hAnsi="Century Gothic"/>
                <w:szCs w:val="24"/>
              </w:rPr>
              <w:t>Every learner should have</w:t>
            </w:r>
            <w:r>
              <w:rPr>
                <w:rFonts w:ascii="Century Gothic" w:hAnsi="Century Gothic"/>
                <w:szCs w:val="24"/>
              </w:rPr>
              <w:t xml:space="preserve"> </w:t>
            </w:r>
            <w:r w:rsidRPr="00BE47D2">
              <w:rPr>
                <w:rFonts w:ascii="Century Gothic" w:hAnsi="Century Gothic"/>
                <w:szCs w:val="24"/>
              </w:rPr>
              <w:t>opportunities for guidance interviews</w:t>
            </w:r>
          </w:p>
          <w:p w14:paraId="2C9DDF5E" w14:textId="77777777" w:rsidR="00483582" w:rsidRPr="00BE47D2" w:rsidRDefault="00483582" w:rsidP="00BE47D2">
            <w:pPr>
              <w:rPr>
                <w:rFonts w:ascii="Century Gothic" w:hAnsi="Century Gothic"/>
                <w:szCs w:val="24"/>
              </w:rPr>
            </w:pPr>
            <w:r w:rsidRPr="00BE47D2">
              <w:rPr>
                <w:rFonts w:ascii="Century Gothic" w:hAnsi="Century Gothic"/>
                <w:szCs w:val="24"/>
              </w:rPr>
              <w:t>with a career’s adviser, who could be</w:t>
            </w:r>
            <w:r>
              <w:rPr>
                <w:rFonts w:ascii="Century Gothic" w:hAnsi="Century Gothic"/>
                <w:szCs w:val="24"/>
              </w:rPr>
              <w:t xml:space="preserve"> </w:t>
            </w:r>
            <w:r w:rsidRPr="00BE47D2">
              <w:rPr>
                <w:rFonts w:ascii="Century Gothic" w:hAnsi="Century Gothic"/>
                <w:szCs w:val="24"/>
              </w:rPr>
              <w:t>internal (a member of college staff)</w:t>
            </w:r>
            <w:r>
              <w:rPr>
                <w:rFonts w:ascii="Century Gothic" w:hAnsi="Century Gothic"/>
                <w:szCs w:val="24"/>
              </w:rPr>
              <w:t xml:space="preserve"> </w:t>
            </w:r>
            <w:r w:rsidRPr="00BE47D2">
              <w:rPr>
                <w:rFonts w:ascii="Century Gothic" w:hAnsi="Century Gothic"/>
                <w:szCs w:val="24"/>
              </w:rPr>
              <w:t>or external, provided that they are</w:t>
            </w:r>
          </w:p>
          <w:p w14:paraId="3F8ED4CB" w14:textId="77777777" w:rsidR="00483582" w:rsidRPr="00BE47D2" w:rsidRDefault="00483582" w:rsidP="00BE47D2">
            <w:pPr>
              <w:rPr>
                <w:rFonts w:ascii="Century Gothic" w:hAnsi="Century Gothic"/>
                <w:szCs w:val="24"/>
              </w:rPr>
            </w:pPr>
            <w:r w:rsidRPr="00BE47D2">
              <w:rPr>
                <w:rFonts w:ascii="Century Gothic" w:hAnsi="Century Gothic"/>
                <w:szCs w:val="24"/>
              </w:rPr>
              <w:t>trained to an</w:t>
            </w:r>
            <w:r>
              <w:rPr>
                <w:rFonts w:ascii="Century Gothic" w:hAnsi="Century Gothic"/>
                <w:szCs w:val="24"/>
              </w:rPr>
              <w:t xml:space="preserve"> </w:t>
            </w:r>
            <w:r w:rsidRPr="00BE47D2">
              <w:rPr>
                <w:rFonts w:ascii="Century Gothic" w:hAnsi="Century Gothic"/>
                <w:szCs w:val="24"/>
              </w:rPr>
              <w:t>appropriate level.</w:t>
            </w:r>
          </w:p>
          <w:p w14:paraId="658639B3" w14:textId="77777777" w:rsidR="00483582" w:rsidRPr="00BE47D2" w:rsidRDefault="00483582" w:rsidP="00BE47D2">
            <w:pPr>
              <w:rPr>
                <w:rFonts w:ascii="Century Gothic" w:hAnsi="Century Gothic"/>
                <w:szCs w:val="24"/>
              </w:rPr>
            </w:pPr>
            <w:r w:rsidRPr="00BE47D2">
              <w:rPr>
                <w:rFonts w:ascii="Century Gothic" w:hAnsi="Century Gothic"/>
                <w:szCs w:val="24"/>
              </w:rPr>
              <w:t>These should be</w:t>
            </w:r>
            <w:r>
              <w:rPr>
                <w:rFonts w:ascii="Century Gothic" w:hAnsi="Century Gothic"/>
                <w:szCs w:val="24"/>
              </w:rPr>
              <w:t xml:space="preserve"> </w:t>
            </w:r>
            <w:r w:rsidRPr="00BE47D2">
              <w:rPr>
                <w:rFonts w:ascii="Century Gothic" w:hAnsi="Century Gothic"/>
                <w:szCs w:val="24"/>
              </w:rPr>
              <w:t>available for all</w:t>
            </w:r>
          </w:p>
          <w:p w14:paraId="69606C94" w14:textId="77777777" w:rsidR="00483582" w:rsidRPr="00BE47D2" w:rsidRDefault="00483582" w:rsidP="00BE47D2">
            <w:pPr>
              <w:rPr>
                <w:rFonts w:ascii="Century Gothic" w:hAnsi="Century Gothic"/>
                <w:szCs w:val="24"/>
              </w:rPr>
            </w:pPr>
            <w:r w:rsidRPr="00BE47D2">
              <w:rPr>
                <w:rFonts w:ascii="Century Gothic" w:hAnsi="Century Gothic"/>
                <w:szCs w:val="24"/>
              </w:rPr>
              <w:t>learners whenever significant study</w:t>
            </w:r>
          </w:p>
          <w:p w14:paraId="333260D4" w14:textId="77777777" w:rsidR="00483582" w:rsidRDefault="00483582" w:rsidP="00BE47D2">
            <w:pPr>
              <w:rPr>
                <w:rFonts w:ascii="Century Gothic" w:hAnsi="Century Gothic"/>
                <w:szCs w:val="24"/>
              </w:rPr>
            </w:pPr>
            <w:r w:rsidRPr="00BE47D2">
              <w:rPr>
                <w:rFonts w:ascii="Century Gothic" w:hAnsi="Century Gothic"/>
                <w:szCs w:val="24"/>
              </w:rPr>
              <w:t>or career choices are being made.</w:t>
            </w:r>
          </w:p>
          <w:p w14:paraId="2EB9708B" w14:textId="77777777" w:rsidR="00483582" w:rsidRPr="00BE47D2" w:rsidRDefault="00483582" w:rsidP="00BE47D2">
            <w:pPr>
              <w:rPr>
                <w:rFonts w:ascii="Century Gothic" w:hAnsi="Century Gothic"/>
                <w:szCs w:val="24"/>
              </w:rPr>
            </w:pPr>
          </w:p>
          <w:p w14:paraId="1B1F61EF" w14:textId="77777777" w:rsidR="00483582" w:rsidRPr="00BE47D2" w:rsidRDefault="00483582" w:rsidP="00BE47D2">
            <w:pPr>
              <w:rPr>
                <w:rFonts w:ascii="Century Gothic" w:hAnsi="Century Gothic"/>
                <w:szCs w:val="24"/>
              </w:rPr>
            </w:pPr>
            <w:r w:rsidRPr="00BE47D2">
              <w:rPr>
                <w:rFonts w:ascii="Century Gothic" w:hAnsi="Century Gothic"/>
                <w:szCs w:val="24"/>
              </w:rPr>
              <w:t>They should be</w:t>
            </w:r>
            <w:r>
              <w:rPr>
                <w:rFonts w:ascii="Century Gothic" w:hAnsi="Century Gothic"/>
                <w:szCs w:val="24"/>
              </w:rPr>
              <w:t xml:space="preserve"> </w:t>
            </w:r>
            <w:r w:rsidRPr="00BE47D2">
              <w:rPr>
                <w:rFonts w:ascii="Century Gothic" w:hAnsi="Century Gothic"/>
                <w:szCs w:val="24"/>
              </w:rPr>
              <w:t>expected for all</w:t>
            </w:r>
          </w:p>
          <w:p w14:paraId="1DFCD4B5" w14:textId="77777777" w:rsidR="00483582" w:rsidRPr="003A41C2" w:rsidRDefault="00483582" w:rsidP="00BE47D2">
            <w:pPr>
              <w:rPr>
                <w:rFonts w:ascii="Century Gothic" w:hAnsi="Century Gothic"/>
                <w:szCs w:val="24"/>
              </w:rPr>
            </w:pPr>
            <w:r w:rsidRPr="00BE47D2">
              <w:rPr>
                <w:rFonts w:ascii="Century Gothic" w:hAnsi="Century Gothic"/>
                <w:szCs w:val="24"/>
              </w:rPr>
              <w:t>learners but should be timed to meet</w:t>
            </w:r>
            <w:r>
              <w:rPr>
                <w:rFonts w:ascii="Century Gothic" w:hAnsi="Century Gothic"/>
                <w:szCs w:val="24"/>
              </w:rPr>
              <w:t xml:space="preserve"> </w:t>
            </w:r>
            <w:r w:rsidRPr="00BE47D2">
              <w:rPr>
                <w:rFonts w:ascii="Century Gothic" w:hAnsi="Century Gothic"/>
                <w:szCs w:val="24"/>
              </w:rPr>
              <w:t>individual needs.</w:t>
            </w:r>
          </w:p>
        </w:tc>
        <w:tc>
          <w:tcPr>
            <w:tcW w:w="11199" w:type="dxa"/>
          </w:tcPr>
          <w:p w14:paraId="0778F727" w14:textId="0A19AD0D" w:rsidR="00483582" w:rsidRDefault="00483582" w:rsidP="002D735A">
            <w:pPr>
              <w:pStyle w:val="ListParagraph"/>
              <w:numPr>
                <w:ilvl w:val="0"/>
                <w:numId w:val="9"/>
              </w:numPr>
              <w:rPr>
                <w:rFonts w:ascii="Century Gothic" w:hAnsi="Century Gothic"/>
                <w:szCs w:val="24"/>
              </w:rPr>
            </w:pPr>
            <w:r>
              <w:rPr>
                <w:rFonts w:ascii="Century Gothic" w:hAnsi="Century Gothic"/>
                <w:szCs w:val="24"/>
              </w:rPr>
              <w:t>All of our s</w:t>
            </w:r>
            <w:r w:rsidRPr="002D735A">
              <w:rPr>
                <w:rFonts w:ascii="Century Gothic" w:hAnsi="Century Gothic"/>
                <w:szCs w:val="24"/>
              </w:rPr>
              <w:t>tudents</w:t>
            </w:r>
            <w:r>
              <w:rPr>
                <w:rFonts w:ascii="Century Gothic" w:hAnsi="Century Gothic"/>
                <w:szCs w:val="24"/>
              </w:rPr>
              <w:t xml:space="preserve"> </w:t>
            </w:r>
            <w:r w:rsidRPr="002D735A">
              <w:rPr>
                <w:rFonts w:ascii="Century Gothic" w:hAnsi="Century Gothic"/>
                <w:szCs w:val="24"/>
              </w:rPr>
              <w:t>have access to continued guidance and support</w:t>
            </w:r>
            <w:r>
              <w:rPr>
                <w:rFonts w:ascii="Century Gothic" w:hAnsi="Century Gothic"/>
                <w:szCs w:val="24"/>
              </w:rPr>
              <w:t>, through familiar staff in College,</w:t>
            </w:r>
            <w:r w:rsidRPr="002D735A">
              <w:rPr>
                <w:rFonts w:ascii="Century Gothic" w:hAnsi="Century Gothic"/>
                <w:szCs w:val="24"/>
              </w:rPr>
              <w:t xml:space="preserve"> to help them explore opportunities and develop skills to mak</w:t>
            </w:r>
            <w:r>
              <w:rPr>
                <w:rFonts w:ascii="Century Gothic" w:hAnsi="Century Gothic"/>
                <w:szCs w:val="24"/>
              </w:rPr>
              <w:t xml:space="preserve">e </w:t>
            </w:r>
            <w:r w:rsidRPr="002D735A">
              <w:rPr>
                <w:rFonts w:ascii="Century Gothic" w:hAnsi="Century Gothic"/>
                <w:szCs w:val="24"/>
              </w:rPr>
              <w:t>transitions</w:t>
            </w:r>
            <w:r>
              <w:rPr>
                <w:rFonts w:ascii="Century Gothic" w:hAnsi="Century Gothic"/>
                <w:szCs w:val="24"/>
              </w:rPr>
              <w:t xml:space="preserve"> positive and effective</w:t>
            </w:r>
            <w:r w:rsidRPr="002D735A">
              <w:rPr>
                <w:rFonts w:ascii="Century Gothic" w:hAnsi="Century Gothic"/>
                <w:szCs w:val="24"/>
              </w:rPr>
              <w:t>.</w:t>
            </w:r>
          </w:p>
          <w:p w14:paraId="161091DC" w14:textId="656CF7A2" w:rsidR="00F142D2" w:rsidRPr="002D735A" w:rsidRDefault="00F142D2" w:rsidP="002D735A">
            <w:pPr>
              <w:pStyle w:val="ListParagraph"/>
              <w:numPr>
                <w:ilvl w:val="0"/>
                <w:numId w:val="9"/>
              </w:numPr>
              <w:rPr>
                <w:rFonts w:ascii="Century Gothic" w:hAnsi="Century Gothic"/>
                <w:szCs w:val="24"/>
              </w:rPr>
            </w:pPr>
            <w:r>
              <w:rPr>
                <w:rFonts w:ascii="Century Gothic" w:hAnsi="Century Gothic"/>
                <w:szCs w:val="24"/>
              </w:rPr>
              <w:t xml:space="preserve">We employ an independent Careers advisor as required to support the student and families with </w:t>
            </w:r>
            <w:r w:rsidR="00C90A26">
              <w:rPr>
                <w:rFonts w:ascii="Century Gothic" w:hAnsi="Century Gothic"/>
                <w:szCs w:val="24"/>
              </w:rPr>
              <w:t>post education pathways.</w:t>
            </w:r>
            <w:bookmarkStart w:id="0" w:name="_GoBack"/>
            <w:bookmarkEnd w:id="0"/>
          </w:p>
          <w:p w14:paraId="46AE4D03" w14:textId="7E6ED7C0" w:rsidR="00483582" w:rsidRDefault="00483582" w:rsidP="002D735A">
            <w:pPr>
              <w:pStyle w:val="ListParagraph"/>
              <w:numPr>
                <w:ilvl w:val="0"/>
                <w:numId w:val="9"/>
              </w:numPr>
              <w:rPr>
                <w:rFonts w:ascii="Century Gothic" w:hAnsi="Century Gothic"/>
                <w:szCs w:val="24"/>
              </w:rPr>
            </w:pPr>
            <w:r w:rsidRPr="002D735A">
              <w:rPr>
                <w:rFonts w:ascii="Century Gothic" w:hAnsi="Century Gothic"/>
                <w:szCs w:val="24"/>
              </w:rPr>
              <w:t>We offer lots of opportunities throughout the curriculum to support their self-awareness, decision-making skills and</w:t>
            </w:r>
            <w:r>
              <w:rPr>
                <w:rFonts w:ascii="Century Gothic" w:hAnsi="Century Gothic"/>
                <w:szCs w:val="24"/>
              </w:rPr>
              <w:t xml:space="preserve"> in </w:t>
            </w:r>
            <w:r w:rsidRPr="002D735A">
              <w:rPr>
                <w:rFonts w:ascii="Century Gothic" w:hAnsi="Century Gothic"/>
                <w:szCs w:val="24"/>
              </w:rPr>
              <w:t xml:space="preserve">setting </w:t>
            </w:r>
            <w:r>
              <w:rPr>
                <w:rFonts w:ascii="Century Gothic" w:hAnsi="Century Gothic"/>
                <w:szCs w:val="24"/>
              </w:rPr>
              <w:t>appropriate targets through the EHCP</w:t>
            </w:r>
            <w:r w:rsidRPr="002D735A">
              <w:rPr>
                <w:rFonts w:ascii="Century Gothic" w:hAnsi="Century Gothic"/>
                <w:szCs w:val="24"/>
              </w:rPr>
              <w:t xml:space="preserve">. </w:t>
            </w:r>
          </w:p>
          <w:p w14:paraId="27CD4E9F" w14:textId="7A0A3697" w:rsidR="00483582" w:rsidRPr="00A33D00" w:rsidRDefault="00483582" w:rsidP="00A33D00">
            <w:pPr>
              <w:pStyle w:val="ListParagraph"/>
              <w:numPr>
                <w:ilvl w:val="0"/>
                <w:numId w:val="9"/>
              </w:numPr>
              <w:rPr>
                <w:rFonts w:ascii="Century Gothic" w:hAnsi="Century Gothic"/>
                <w:szCs w:val="24"/>
              </w:rPr>
            </w:pPr>
            <w:r w:rsidRPr="002D735A">
              <w:rPr>
                <w:rFonts w:ascii="Century Gothic" w:hAnsi="Century Gothic"/>
                <w:szCs w:val="24"/>
              </w:rPr>
              <w:t xml:space="preserve">We aim to start discussions of next steps and transitions as early as </w:t>
            </w:r>
            <w:r>
              <w:rPr>
                <w:rFonts w:ascii="Century Gothic" w:hAnsi="Century Gothic"/>
                <w:szCs w:val="24"/>
              </w:rPr>
              <w:t>possible with f</w:t>
            </w:r>
            <w:r w:rsidRPr="002D735A">
              <w:rPr>
                <w:rFonts w:ascii="Century Gothic" w:hAnsi="Century Gothic"/>
                <w:szCs w:val="24"/>
              </w:rPr>
              <w:t>amilies. There is consistent, ongoing</w:t>
            </w:r>
            <w:r>
              <w:rPr>
                <w:rFonts w:ascii="Century Gothic" w:hAnsi="Century Gothic"/>
                <w:szCs w:val="24"/>
              </w:rPr>
              <w:t xml:space="preserve"> </w:t>
            </w:r>
            <w:r w:rsidRPr="00A33D00">
              <w:rPr>
                <w:rFonts w:ascii="Century Gothic" w:hAnsi="Century Gothic"/>
                <w:szCs w:val="24"/>
              </w:rPr>
              <w:t>support for the transitio</w:t>
            </w:r>
            <w:r>
              <w:rPr>
                <w:rFonts w:ascii="Century Gothic" w:hAnsi="Century Gothic"/>
                <w:szCs w:val="24"/>
              </w:rPr>
              <w:t>ns, achieved through reviews, work with the Careers Advisor and events in College</w:t>
            </w:r>
            <w:r w:rsidRPr="00A33D00">
              <w:rPr>
                <w:rFonts w:ascii="Century Gothic" w:hAnsi="Century Gothic"/>
                <w:szCs w:val="24"/>
              </w:rPr>
              <w:t>.</w:t>
            </w:r>
          </w:p>
          <w:p w14:paraId="0A4DFE22" w14:textId="56D6D0EB" w:rsidR="00483582" w:rsidRPr="002D735A" w:rsidRDefault="00483582" w:rsidP="002D735A">
            <w:pPr>
              <w:pStyle w:val="ListParagraph"/>
              <w:numPr>
                <w:ilvl w:val="0"/>
                <w:numId w:val="9"/>
              </w:numPr>
              <w:rPr>
                <w:rFonts w:ascii="Century Gothic" w:hAnsi="Century Gothic"/>
                <w:szCs w:val="24"/>
              </w:rPr>
            </w:pPr>
            <w:r>
              <w:rPr>
                <w:rFonts w:ascii="Century Gothic" w:hAnsi="Century Gothic"/>
                <w:szCs w:val="24"/>
              </w:rPr>
              <w:t xml:space="preserve">We complete annual reviews each year for all students and this supports the focus and discussion on finalising key elements of the transition plans. </w:t>
            </w:r>
          </w:p>
          <w:p w14:paraId="458FE0C5" w14:textId="0BD692DF" w:rsidR="00483582" w:rsidRPr="002D735A" w:rsidRDefault="00483582" w:rsidP="00A33D00">
            <w:pPr>
              <w:pStyle w:val="ListParagraph"/>
              <w:numPr>
                <w:ilvl w:val="0"/>
                <w:numId w:val="9"/>
              </w:numPr>
              <w:rPr>
                <w:rFonts w:ascii="Century Gothic" w:hAnsi="Century Gothic"/>
                <w:szCs w:val="24"/>
              </w:rPr>
            </w:pPr>
            <w:r w:rsidRPr="00A33D00">
              <w:rPr>
                <w:rFonts w:ascii="Century Gothic" w:hAnsi="Century Gothic"/>
                <w:szCs w:val="24"/>
              </w:rPr>
              <w:t xml:space="preserve">The </w:t>
            </w:r>
            <w:r>
              <w:rPr>
                <w:rFonts w:ascii="Century Gothic" w:hAnsi="Century Gothic"/>
                <w:szCs w:val="24"/>
              </w:rPr>
              <w:t>College’s</w:t>
            </w:r>
            <w:r w:rsidRPr="00A33D00">
              <w:rPr>
                <w:rFonts w:ascii="Century Gothic" w:hAnsi="Century Gothic"/>
                <w:szCs w:val="24"/>
              </w:rPr>
              <w:t xml:space="preserve"> assessment system supports the monitoring of </w:t>
            </w:r>
            <w:r>
              <w:rPr>
                <w:rFonts w:ascii="Century Gothic" w:hAnsi="Century Gothic"/>
                <w:szCs w:val="24"/>
              </w:rPr>
              <w:t>these targets</w:t>
            </w:r>
            <w:r w:rsidRPr="00A33D00">
              <w:rPr>
                <w:rFonts w:ascii="Century Gothic" w:hAnsi="Century Gothic"/>
                <w:szCs w:val="24"/>
              </w:rPr>
              <w:t xml:space="preserve">, written </w:t>
            </w:r>
            <w:r>
              <w:rPr>
                <w:rFonts w:ascii="Century Gothic" w:hAnsi="Century Gothic"/>
                <w:szCs w:val="24"/>
              </w:rPr>
              <w:t>with the students,</w:t>
            </w:r>
            <w:r w:rsidRPr="00A33D00">
              <w:rPr>
                <w:rFonts w:ascii="Century Gothic" w:hAnsi="Century Gothic"/>
                <w:szCs w:val="24"/>
              </w:rPr>
              <w:t xml:space="preserve"> to focus on what’s needed in the future. </w:t>
            </w:r>
            <w:r>
              <w:rPr>
                <w:rFonts w:ascii="Century Gothic" w:hAnsi="Century Gothic"/>
                <w:szCs w:val="24"/>
              </w:rPr>
              <w:t xml:space="preserve">They are aspirational and support the development of skills within the </w:t>
            </w:r>
            <w:r w:rsidRPr="00A33D00">
              <w:rPr>
                <w:rFonts w:ascii="Century Gothic" w:hAnsi="Century Gothic"/>
                <w:szCs w:val="24"/>
              </w:rPr>
              <w:t xml:space="preserve">home and </w:t>
            </w:r>
            <w:r>
              <w:rPr>
                <w:rFonts w:ascii="Century Gothic" w:hAnsi="Century Gothic"/>
                <w:szCs w:val="24"/>
              </w:rPr>
              <w:t xml:space="preserve">towards </w:t>
            </w:r>
            <w:r w:rsidRPr="00A33D00">
              <w:rPr>
                <w:rFonts w:ascii="Century Gothic" w:hAnsi="Century Gothic"/>
                <w:szCs w:val="24"/>
              </w:rPr>
              <w:t>independence</w:t>
            </w:r>
            <w:r>
              <w:rPr>
                <w:rFonts w:ascii="Century Gothic" w:hAnsi="Century Gothic"/>
                <w:szCs w:val="24"/>
              </w:rPr>
              <w:t>.</w:t>
            </w:r>
          </w:p>
          <w:p w14:paraId="3BAEBECE" w14:textId="77777777" w:rsidR="00483582" w:rsidRPr="00A33D00" w:rsidRDefault="00483582" w:rsidP="00A33D00">
            <w:pPr>
              <w:rPr>
                <w:rFonts w:ascii="Century Gothic" w:hAnsi="Century Gothic"/>
                <w:szCs w:val="24"/>
              </w:rPr>
            </w:pPr>
          </w:p>
        </w:tc>
      </w:tr>
    </w:tbl>
    <w:p w14:paraId="0E75B703" w14:textId="77777777" w:rsidR="004D0244" w:rsidRPr="004D0244" w:rsidRDefault="004D0244" w:rsidP="004D0244">
      <w:pPr>
        <w:rPr>
          <w:rFonts w:ascii="Century Gothic" w:hAnsi="Century Gothic"/>
          <w:sz w:val="28"/>
          <w:szCs w:val="28"/>
        </w:rPr>
      </w:pPr>
    </w:p>
    <w:sectPr w:rsidR="004D0244" w:rsidRPr="004D0244" w:rsidSect="00EF18EC">
      <w:pgSz w:w="16838" w:h="11906" w:orient="landscape"/>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7237"/>
    <w:multiLevelType w:val="hybridMultilevel"/>
    <w:tmpl w:val="F98C0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1366B1"/>
    <w:multiLevelType w:val="hybridMultilevel"/>
    <w:tmpl w:val="703876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246F2E"/>
    <w:multiLevelType w:val="hybridMultilevel"/>
    <w:tmpl w:val="2AD8E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0459B5"/>
    <w:multiLevelType w:val="hybridMultilevel"/>
    <w:tmpl w:val="3BFCA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8830BD"/>
    <w:multiLevelType w:val="hybridMultilevel"/>
    <w:tmpl w:val="EEB2B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760DD8"/>
    <w:multiLevelType w:val="hybridMultilevel"/>
    <w:tmpl w:val="9202E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24248E"/>
    <w:multiLevelType w:val="hybridMultilevel"/>
    <w:tmpl w:val="6DC24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DD64FD"/>
    <w:multiLevelType w:val="hybridMultilevel"/>
    <w:tmpl w:val="963CD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392F76"/>
    <w:multiLevelType w:val="hybridMultilevel"/>
    <w:tmpl w:val="DD3CD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3"/>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44"/>
    <w:rsid w:val="00003734"/>
    <w:rsid w:val="0009799E"/>
    <w:rsid w:val="000A7BD9"/>
    <w:rsid w:val="000D47C1"/>
    <w:rsid w:val="002005AB"/>
    <w:rsid w:val="00235F29"/>
    <w:rsid w:val="002518EE"/>
    <w:rsid w:val="002D735A"/>
    <w:rsid w:val="0030006D"/>
    <w:rsid w:val="003A41C2"/>
    <w:rsid w:val="003C1035"/>
    <w:rsid w:val="00483582"/>
    <w:rsid w:val="004A7CA5"/>
    <w:rsid w:val="004D0244"/>
    <w:rsid w:val="006A3288"/>
    <w:rsid w:val="006D6DDA"/>
    <w:rsid w:val="007743EB"/>
    <w:rsid w:val="00793FA4"/>
    <w:rsid w:val="008237CC"/>
    <w:rsid w:val="008B706E"/>
    <w:rsid w:val="009D14A6"/>
    <w:rsid w:val="00A33D00"/>
    <w:rsid w:val="00A402B4"/>
    <w:rsid w:val="00B24A6F"/>
    <w:rsid w:val="00B8436F"/>
    <w:rsid w:val="00BE47D2"/>
    <w:rsid w:val="00C33431"/>
    <w:rsid w:val="00C60016"/>
    <w:rsid w:val="00C90A26"/>
    <w:rsid w:val="00CE6DEF"/>
    <w:rsid w:val="00E21A45"/>
    <w:rsid w:val="00EF18EC"/>
    <w:rsid w:val="00F047D7"/>
    <w:rsid w:val="00F142D2"/>
    <w:rsid w:val="00F3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EA2F"/>
  <w15:chartTrackingRefBased/>
  <w15:docId w15:val="{9773B978-193A-4BBA-B81D-669535A6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0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Coffey</dc:creator>
  <cp:keywords/>
  <dc:description/>
  <cp:lastModifiedBy>Clare Scattergood</cp:lastModifiedBy>
  <cp:revision>2</cp:revision>
  <cp:lastPrinted>2021-03-17T14:20:00Z</cp:lastPrinted>
  <dcterms:created xsi:type="dcterms:W3CDTF">2023-08-25T10:07:00Z</dcterms:created>
  <dcterms:modified xsi:type="dcterms:W3CDTF">2023-08-25T10:07:00Z</dcterms:modified>
</cp:coreProperties>
</file>